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3C98C3EE" w:rsidR="001B3E47" w:rsidRPr="00E141E3" w:rsidRDefault="00F0420B">
      <w:pPr>
        <w:rPr>
          <w:rFonts w:ascii="Arial" w:hAnsi="Arial" w:cs="Arial"/>
          <w:noProof/>
          <w:color w:val="FFFFFF"/>
          <w:sz w:val="20"/>
          <w:szCs w:val="20"/>
          <w:lang w:eastAsia="en-GB"/>
        </w:rPr>
      </w:pPr>
      <w:r>
        <w:rPr>
          <w:rFonts w:ascii="Arial" w:hAnsi="Arial" w:cs="Arial"/>
          <w:noProof/>
          <w:color w:val="FFFFFF" w:themeColor="background1"/>
          <w:sz w:val="20"/>
          <w:szCs w:val="20"/>
          <w:lang w:eastAsia="en-GB"/>
        </w:rPr>
        <w:t>j</w:t>
      </w:r>
      <w:r w:rsidR="788CB2A0" w:rsidRPr="11B5D277">
        <w:rPr>
          <w:rFonts w:ascii="Arial" w:hAnsi="Arial" w:cs="Arial"/>
          <w:noProof/>
          <w:color w:val="FFFFFF" w:themeColor="background1"/>
          <w:sz w:val="20"/>
          <w:szCs w:val="20"/>
          <w:lang w:eastAsia="en-GB"/>
        </w:rPr>
        <w:t>/</w:t>
      </w:r>
    </w:p>
    <w:p w14:paraId="0DB6CD25" w14:textId="77777777" w:rsidR="001B3E47" w:rsidRPr="00E141E3" w:rsidRDefault="003D133D">
      <w:r w:rsidRPr="00E141E3">
        <w:rPr>
          <w:noProof/>
          <w:lang w:eastAsia="en-GB"/>
        </w:rPr>
        <w:drawing>
          <wp:anchor distT="0" distB="0" distL="114300" distR="114300" simplePos="0" relativeHeight="251658240" behindDoc="0" locked="0" layoutInCell="1" allowOverlap="1" wp14:anchorId="4C618EB1" wp14:editId="07777777">
            <wp:simplePos x="0" y="0"/>
            <wp:positionH relativeFrom="column">
              <wp:posOffset>56515</wp:posOffset>
            </wp:positionH>
            <wp:positionV relativeFrom="paragraph">
              <wp:posOffset>365125</wp:posOffset>
            </wp:positionV>
            <wp:extent cx="4171950" cy="437515"/>
            <wp:effectExtent l="57150" t="0" r="57150" b="114935"/>
            <wp:wrapSquare wrapText="bothSides"/>
            <wp:docPr id="2" name="Picture 2" descr="https://harbourassist.com/wp-content/uploads/2016/09/13103291_1188093644554808_28518884849544102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rbourassist.com/wp-content/uploads/2016/09/13103291_1188093644554808_2851888484954410249_n.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35734" t="21234" r="20284" b="63987"/>
                    <a:stretch/>
                  </pic:blipFill>
                  <pic:spPr bwMode="auto">
                    <a:xfrm>
                      <a:off x="0" y="0"/>
                      <a:ext cx="4171950" cy="437515"/>
                    </a:xfrm>
                    <a:prstGeom prst="rect">
                      <a:avLst/>
                    </a:prstGeom>
                    <a:noFill/>
                    <a:ln>
                      <a:noFill/>
                    </a:ln>
                    <a:effectLst>
                      <a:outerShdw blurRad="50800" dist="50800" dir="5400000" algn="ctr" rotWithShape="0">
                        <a:srgbClr val="5B9BD5">
                          <a:lumMod val="75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Pr="00E141E3">
        <w:rPr>
          <w:noProof/>
          <w:color w:val="44546A"/>
          <w:lang w:eastAsia="en-GB"/>
        </w:rPr>
        <w:drawing>
          <wp:inline distT="0" distB="0" distL="0" distR="0" wp14:anchorId="56076210" wp14:editId="7449E723">
            <wp:extent cx="1504950" cy="857250"/>
            <wp:effectExtent l="0" t="0" r="0" b="0"/>
            <wp:docPr id="1" name="Picture 1" descr="cid:image001.jpg@01D601EB.44C63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601EB.44C630F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504950" cy="857250"/>
                    </a:xfrm>
                    <a:prstGeom prst="rect">
                      <a:avLst/>
                    </a:prstGeom>
                    <a:noFill/>
                    <a:ln>
                      <a:noFill/>
                    </a:ln>
                  </pic:spPr>
                </pic:pic>
              </a:graphicData>
            </a:graphic>
          </wp:inline>
        </w:drawing>
      </w:r>
    </w:p>
    <w:p w14:paraId="0A37501D" w14:textId="77777777" w:rsidR="00837F0C" w:rsidRPr="00E141E3" w:rsidRDefault="00837F0C">
      <w:pPr>
        <w:rPr>
          <w:rFonts w:ascii="Times New Roman" w:hAnsi="Times New Roman" w:cs="Times New Roman"/>
          <w:noProof/>
          <w:color w:val="FFFFFF"/>
          <w:sz w:val="20"/>
          <w:szCs w:val="20"/>
          <w:lang w:eastAsia="en-GB"/>
        </w:rPr>
      </w:pPr>
    </w:p>
    <w:p w14:paraId="5FE68BC4" w14:textId="58816C65" w:rsidR="00E9555A" w:rsidRPr="00E9555A" w:rsidRDefault="00E9555A" w:rsidP="00E9555A">
      <w:pPr>
        <w:rPr>
          <w:rFonts w:ascii="Times New Roman" w:hAnsi="Times New Roman" w:cs="Times New Roman"/>
        </w:rPr>
      </w:pPr>
      <w:r w:rsidRPr="00E9555A">
        <w:rPr>
          <w:rFonts w:ascii="Times New Roman" w:hAnsi="Times New Roman" w:cs="Times New Roman"/>
          <w:noProof/>
        </w:rPr>
        <w:drawing>
          <wp:inline distT="0" distB="0" distL="0" distR="0" wp14:anchorId="555CB05C" wp14:editId="2E340EFF">
            <wp:extent cx="6282690" cy="3917315"/>
            <wp:effectExtent l="0" t="0" r="3810" b="6985"/>
            <wp:docPr id="1181656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82690" cy="3917315"/>
                    </a:xfrm>
                    <a:prstGeom prst="rect">
                      <a:avLst/>
                    </a:prstGeom>
                    <a:noFill/>
                    <a:ln>
                      <a:noFill/>
                    </a:ln>
                  </pic:spPr>
                </pic:pic>
              </a:graphicData>
            </a:graphic>
          </wp:inline>
        </w:drawing>
      </w:r>
    </w:p>
    <w:p w14:paraId="3556E7B3" w14:textId="77777777" w:rsidR="001B3E47" w:rsidRPr="00E141E3" w:rsidRDefault="001B3E47" w:rsidP="001B3E47">
      <w:pPr>
        <w:spacing w:after="0" w:line="276" w:lineRule="auto"/>
        <w:jc w:val="center"/>
        <w:rPr>
          <w:rFonts w:eastAsiaTheme="minorEastAsia" w:cs="Aparajita"/>
          <w:b/>
          <w:color w:val="2E74B5" w:themeColor="accent1" w:themeShade="BF"/>
          <w:sz w:val="72"/>
          <w:szCs w:val="72"/>
          <w14:glow w14:rad="342900">
            <w14:srgbClr w14:val="000000">
              <w14:alpha w14:val="100000"/>
            </w14:srgbClr>
          </w14:glow>
          <w14:props3d w14:extrusionH="57150" w14:contourW="0" w14:prstMaterial="metal">
            <w14:bevelT w14:w="57150" w14:h="38100" w14:prst="artDeco"/>
            <w14:extrusionClr>
              <w14:schemeClr w14:val="accent1">
                <w14:lumMod w14:val="50000"/>
              </w14:schemeClr>
            </w14:extrusionClr>
          </w14:props3d>
        </w:rPr>
      </w:pPr>
      <w:r w:rsidRPr="00E141E3">
        <w:rPr>
          <w:rFonts w:eastAsiaTheme="minorEastAsia" w:cs="Aparajita"/>
          <w:b/>
          <w:color w:val="2E74B5" w:themeColor="accent1" w:themeShade="BF"/>
          <w:sz w:val="72"/>
          <w:szCs w:val="72"/>
          <w14:glow w14:rad="342900">
            <w14:srgbClr w14:val="000000">
              <w14:alpha w14:val="100000"/>
            </w14:srgbClr>
          </w14:glow>
          <w14:props3d w14:extrusionH="57150" w14:contourW="0" w14:prstMaterial="metal">
            <w14:bevelT w14:w="57150" w14:h="38100" w14:prst="artDeco"/>
            <w14:extrusionClr>
              <w14:schemeClr w14:val="accent1">
                <w14:lumMod w14:val="50000"/>
              </w14:schemeClr>
            </w14:extrusionClr>
          </w14:props3d>
        </w:rPr>
        <w:t>Tor Bay Harbour Authority</w:t>
      </w:r>
    </w:p>
    <w:p w14:paraId="75D8CB4E" w14:textId="77777777" w:rsidR="007F3B46" w:rsidRPr="00260A82" w:rsidRDefault="001B3E47" w:rsidP="001B3E47">
      <w:pPr>
        <w:spacing w:after="0" w:line="276" w:lineRule="auto"/>
        <w:jc w:val="center"/>
        <w:rPr>
          <w:rFonts w:eastAsiaTheme="minorEastAsia" w:cs="Aparajita"/>
          <w:b/>
          <w:sz w:val="48"/>
          <w:szCs w:val="48"/>
        </w:rPr>
      </w:pPr>
      <w:r w:rsidRPr="00260A82">
        <w:rPr>
          <w:rFonts w:eastAsiaTheme="minorEastAsia" w:cs="Aparajita"/>
          <w:b/>
          <w:sz w:val="48"/>
          <w:szCs w:val="48"/>
        </w:rPr>
        <w:t>Schedule of Charges, Dues &amp; Fees</w:t>
      </w:r>
      <w:r w:rsidR="007F3B46" w:rsidRPr="00260A82">
        <w:rPr>
          <w:rFonts w:eastAsiaTheme="minorEastAsia" w:cs="Aparajita"/>
          <w:b/>
          <w:sz w:val="48"/>
          <w:szCs w:val="48"/>
        </w:rPr>
        <w:t xml:space="preserve"> – </w:t>
      </w:r>
    </w:p>
    <w:p w14:paraId="0882E3B9" w14:textId="41A99AF5" w:rsidR="001B3E47" w:rsidRPr="00260A82" w:rsidRDefault="67C47115" w:rsidP="047B555F">
      <w:pPr>
        <w:spacing w:after="0" w:line="276" w:lineRule="auto"/>
        <w:jc w:val="center"/>
        <w:rPr>
          <w:rFonts w:eastAsiaTheme="minorEastAsia" w:cs="Aparajita"/>
          <w:b/>
          <w:bCs/>
          <w:sz w:val="48"/>
          <w:szCs w:val="48"/>
        </w:rPr>
      </w:pPr>
      <w:r w:rsidRPr="00260A82">
        <w:rPr>
          <w:rFonts w:eastAsiaTheme="minorEastAsia" w:cs="Aparajita"/>
          <w:b/>
          <w:bCs/>
          <w:sz w:val="48"/>
          <w:szCs w:val="48"/>
        </w:rPr>
        <w:t>202</w:t>
      </w:r>
      <w:r w:rsidR="003E06BA">
        <w:rPr>
          <w:rFonts w:eastAsiaTheme="minorEastAsia" w:cs="Aparajita"/>
          <w:b/>
          <w:bCs/>
          <w:sz w:val="48"/>
          <w:szCs w:val="48"/>
        </w:rPr>
        <w:t>5</w:t>
      </w:r>
      <w:r w:rsidRPr="00260A82">
        <w:rPr>
          <w:rFonts w:eastAsiaTheme="minorEastAsia" w:cs="Aparajita"/>
          <w:b/>
          <w:bCs/>
          <w:sz w:val="48"/>
          <w:szCs w:val="48"/>
        </w:rPr>
        <w:t xml:space="preserve"> – 202</w:t>
      </w:r>
      <w:r w:rsidR="003E06BA">
        <w:rPr>
          <w:rFonts w:eastAsiaTheme="minorEastAsia" w:cs="Aparajita"/>
          <w:b/>
          <w:bCs/>
          <w:sz w:val="48"/>
          <w:szCs w:val="48"/>
        </w:rPr>
        <w:t>6</w:t>
      </w:r>
    </w:p>
    <w:p w14:paraId="6A05A809" w14:textId="77777777" w:rsidR="00837F0C" w:rsidRPr="00E141E3" w:rsidRDefault="00837F0C" w:rsidP="00837F0C">
      <w:pPr>
        <w:spacing w:after="0" w:line="240" w:lineRule="auto"/>
        <w:jc w:val="center"/>
        <w:rPr>
          <w:rFonts w:eastAsiaTheme="minorEastAsia" w:cs="Aparajita"/>
          <w:b/>
          <w:color w:val="2E74B5" w:themeColor="accent1" w:themeShade="BF"/>
          <w:sz w:val="24"/>
          <w:szCs w:val="24"/>
        </w:rPr>
      </w:pPr>
    </w:p>
    <w:p w14:paraId="517D8FD3" w14:textId="77777777" w:rsidR="00837F0C" w:rsidRPr="00E141E3" w:rsidRDefault="00837F0C" w:rsidP="001B3E47">
      <w:pPr>
        <w:spacing w:after="0" w:line="276" w:lineRule="auto"/>
        <w:jc w:val="center"/>
        <w:rPr>
          <w:rFonts w:eastAsiaTheme="minorEastAsia" w:cs="Aparajita"/>
          <w:b/>
          <w:color w:val="2E74B5" w:themeColor="accent1" w:themeShade="BF"/>
          <w:sz w:val="20"/>
          <w:szCs w:val="20"/>
        </w:rPr>
      </w:pPr>
      <w:r w:rsidRPr="00E141E3">
        <w:rPr>
          <w:rFonts w:eastAsiaTheme="minorEastAsia" w:cs="Aparajita"/>
          <w:b/>
          <w:color w:val="2E74B5" w:themeColor="accent1" w:themeShade="BF"/>
          <w:sz w:val="20"/>
          <w:szCs w:val="20"/>
        </w:rPr>
        <w:t>VAT Registration No. GB 142 2082 11</w:t>
      </w:r>
    </w:p>
    <w:p w14:paraId="5A39BBE3" w14:textId="77777777" w:rsidR="001D0772" w:rsidRPr="00E141E3" w:rsidRDefault="001D0772" w:rsidP="001B3E47">
      <w:pPr>
        <w:spacing w:after="0" w:line="276" w:lineRule="auto"/>
        <w:jc w:val="center"/>
        <w:rPr>
          <w:rFonts w:eastAsiaTheme="minorEastAsia" w:cs="Aparajita"/>
          <w:b/>
          <w:color w:val="2E74B5" w:themeColor="accent1" w:themeShade="BF"/>
          <w:sz w:val="28"/>
          <w:szCs w:val="28"/>
        </w:rPr>
      </w:pPr>
    </w:p>
    <w:p w14:paraId="156B455A" w14:textId="12A80F85" w:rsidR="001B3E47" w:rsidRPr="00E141E3" w:rsidRDefault="001B3E47" w:rsidP="047B555F">
      <w:pPr>
        <w:spacing w:after="0" w:line="276" w:lineRule="auto"/>
        <w:jc w:val="center"/>
        <w:rPr>
          <w:rFonts w:eastAsiaTheme="minorEastAsia" w:cs="Aparajita"/>
          <w:b/>
          <w:bCs/>
          <w:color w:val="2E74B5" w:themeColor="accent1" w:themeShade="BF"/>
          <w:sz w:val="36"/>
          <w:szCs w:val="36"/>
        </w:rPr>
      </w:pPr>
      <w:r w:rsidRPr="047B555F">
        <w:rPr>
          <w:rFonts w:eastAsiaTheme="minorEastAsia" w:cs="Aparajita"/>
          <w:b/>
          <w:bCs/>
          <w:color w:val="2E74B5" w:themeColor="accent1" w:themeShade="BF"/>
          <w:sz w:val="36"/>
          <w:szCs w:val="36"/>
        </w:rPr>
        <w:t>For the period commencing 1</w:t>
      </w:r>
      <w:r w:rsidRPr="047B555F">
        <w:rPr>
          <w:rFonts w:eastAsiaTheme="minorEastAsia" w:cs="Aparajita"/>
          <w:b/>
          <w:bCs/>
          <w:color w:val="2E74B5" w:themeColor="accent1" w:themeShade="BF"/>
          <w:sz w:val="36"/>
          <w:szCs w:val="36"/>
          <w:vertAlign w:val="superscript"/>
        </w:rPr>
        <w:t>st</w:t>
      </w:r>
      <w:r w:rsidR="00E42899" w:rsidRPr="047B555F">
        <w:rPr>
          <w:rFonts w:eastAsiaTheme="minorEastAsia" w:cs="Aparajita"/>
          <w:b/>
          <w:bCs/>
          <w:color w:val="2E74B5" w:themeColor="accent1" w:themeShade="BF"/>
          <w:sz w:val="36"/>
          <w:szCs w:val="36"/>
        </w:rPr>
        <w:t xml:space="preserve"> April 202</w:t>
      </w:r>
      <w:r w:rsidR="003E06BA">
        <w:rPr>
          <w:rFonts w:eastAsiaTheme="minorEastAsia" w:cs="Aparajita"/>
          <w:b/>
          <w:bCs/>
          <w:color w:val="2E74B5" w:themeColor="accent1" w:themeShade="BF"/>
          <w:sz w:val="36"/>
          <w:szCs w:val="36"/>
        </w:rPr>
        <w:t>5</w:t>
      </w:r>
      <w:r w:rsidRPr="047B555F">
        <w:rPr>
          <w:rFonts w:eastAsiaTheme="minorEastAsia" w:cs="Aparajita"/>
          <w:b/>
          <w:bCs/>
          <w:color w:val="2E74B5" w:themeColor="accent1" w:themeShade="BF"/>
          <w:sz w:val="36"/>
          <w:szCs w:val="36"/>
        </w:rPr>
        <w:t xml:space="preserve"> – 31</w:t>
      </w:r>
      <w:r w:rsidRPr="047B555F">
        <w:rPr>
          <w:rFonts w:eastAsiaTheme="minorEastAsia" w:cs="Aparajita"/>
          <w:b/>
          <w:bCs/>
          <w:color w:val="2E74B5" w:themeColor="accent1" w:themeShade="BF"/>
          <w:sz w:val="36"/>
          <w:szCs w:val="36"/>
          <w:vertAlign w:val="superscript"/>
        </w:rPr>
        <w:t>st</w:t>
      </w:r>
      <w:r w:rsidR="00E42899" w:rsidRPr="047B555F">
        <w:rPr>
          <w:rFonts w:eastAsiaTheme="minorEastAsia" w:cs="Aparajita"/>
          <w:b/>
          <w:bCs/>
          <w:color w:val="2E74B5" w:themeColor="accent1" w:themeShade="BF"/>
          <w:sz w:val="36"/>
          <w:szCs w:val="36"/>
        </w:rPr>
        <w:t xml:space="preserve"> March 202</w:t>
      </w:r>
      <w:r w:rsidR="003E06BA">
        <w:rPr>
          <w:rFonts w:eastAsiaTheme="minorEastAsia" w:cs="Aparajita"/>
          <w:b/>
          <w:bCs/>
          <w:color w:val="2E74B5" w:themeColor="accent1" w:themeShade="BF"/>
          <w:sz w:val="36"/>
          <w:szCs w:val="36"/>
        </w:rPr>
        <w:t>6</w:t>
      </w:r>
    </w:p>
    <w:p w14:paraId="41C8F396" w14:textId="77777777" w:rsidR="00837F0C" w:rsidRPr="00E141E3" w:rsidRDefault="00837F0C" w:rsidP="001B3E47">
      <w:pPr>
        <w:spacing w:after="0" w:line="276" w:lineRule="auto"/>
        <w:jc w:val="center"/>
        <w:rPr>
          <w:rFonts w:eastAsiaTheme="minorEastAsia" w:cs="Aparajita"/>
          <w:b/>
          <w:color w:val="2E74B5" w:themeColor="accent1" w:themeShade="BF"/>
          <w:sz w:val="28"/>
          <w:szCs w:val="28"/>
        </w:rPr>
      </w:pPr>
    </w:p>
    <w:p w14:paraId="42963BF6" w14:textId="77777777" w:rsidR="00837F0C" w:rsidRPr="00E141E3" w:rsidRDefault="00837F0C">
      <w:pPr>
        <w:rPr>
          <w:rFonts w:cs="Aparajita"/>
          <w:b/>
          <w:noProof/>
          <w:lang w:eastAsia="en-GB"/>
        </w:rPr>
      </w:pPr>
      <w:r w:rsidRPr="00E141E3">
        <w:rPr>
          <w:rFonts w:cs="Aparajita"/>
          <w:b/>
          <w:noProof/>
          <w:lang w:eastAsia="en-GB"/>
        </w:rPr>
        <w:t xml:space="preserve">                          Email: </w:t>
      </w:r>
      <w:hyperlink r:id="rId15" w:history="1">
        <w:r w:rsidR="00BA2D2A" w:rsidRPr="00E141E3">
          <w:rPr>
            <w:rStyle w:val="Hyperlink"/>
            <w:rFonts w:cs="Aparajita"/>
            <w:b/>
            <w:noProof/>
            <w:lang w:eastAsia="en-GB"/>
          </w:rPr>
          <w:t>harbour.authority@torbay.gov.uk</w:t>
        </w:r>
      </w:hyperlink>
      <w:r w:rsidRPr="00E141E3">
        <w:rPr>
          <w:rFonts w:cs="Aparajita"/>
          <w:b/>
          <w:noProof/>
          <w:lang w:eastAsia="en-GB"/>
        </w:rPr>
        <w:t xml:space="preserve">   Website: </w:t>
      </w:r>
      <w:hyperlink r:id="rId16" w:history="1">
        <w:r w:rsidR="00DE76E9" w:rsidRPr="00E141E3">
          <w:rPr>
            <w:rStyle w:val="Hyperlink"/>
            <w:rFonts w:cs="Aparajita"/>
            <w:b/>
            <w:noProof/>
            <w:lang w:eastAsia="en-GB"/>
          </w:rPr>
          <w:t>www.tor-bay-harbour.co.uk</w:t>
        </w:r>
      </w:hyperlink>
    </w:p>
    <w:p w14:paraId="72A3D3EC" w14:textId="77777777" w:rsidR="00380548" w:rsidRPr="00E141E3" w:rsidRDefault="00380548">
      <w:pPr>
        <w:rPr>
          <w:rFonts w:cs="Aparajita"/>
          <w:b/>
          <w:noProof/>
          <w:lang w:eastAsia="en-GB"/>
        </w:rPr>
      </w:pPr>
    </w:p>
    <w:p w14:paraId="0D0B940D" w14:textId="77777777" w:rsidR="00837F0C" w:rsidRPr="00E141E3" w:rsidRDefault="00837F0C">
      <w:pPr>
        <w:rPr>
          <w:rFonts w:cs="Aparajita"/>
          <w:noProof/>
          <w:lang w:eastAsia="en-GB"/>
        </w:rPr>
      </w:pPr>
    </w:p>
    <w:p w14:paraId="406425CA" w14:textId="3091FC26" w:rsidR="001B3E47" w:rsidRPr="00E141E3" w:rsidRDefault="001B3E47" w:rsidP="001901C6">
      <w:pPr>
        <w:pStyle w:val="Heading1"/>
        <w:jc w:val="both"/>
        <w:rPr>
          <w:rFonts w:asciiTheme="minorHAnsi" w:hAnsiTheme="minorHAnsi" w:cs="Aparajita"/>
          <w:color w:val="2E74B5" w:themeColor="accent1" w:themeShade="BF"/>
          <w:sz w:val="76"/>
          <w:szCs w:val="76"/>
          <w:u w:val="single"/>
          <w:lang w:val="en-GB"/>
        </w:rPr>
      </w:pPr>
      <w:r w:rsidRPr="00E141E3">
        <w:rPr>
          <w:rFonts w:asciiTheme="minorHAnsi" w:hAnsiTheme="minorHAnsi" w:cs="Aparajita"/>
          <w:color w:val="2E74B5" w:themeColor="accent1" w:themeShade="BF"/>
          <w:sz w:val="76"/>
          <w:szCs w:val="76"/>
          <w:u w:val="single"/>
          <w:lang w:val="en-GB"/>
        </w:rPr>
        <w:t>Contents</w:t>
      </w:r>
    </w:p>
    <w:p w14:paraId="4B94D5A5" w14:textId="77777777" w:rsidR="001D0772" w:rsidRPr="00DE6423" w:rsidRDefault="001D0772" w:rsidP="001901C6">
      <w:pPr>
        <w:pStyle w:val="Heading1"/>
        <w:jc w:val="both"/>
        <w:rPr>
          <w:rFonts w:asciiTheme="minorHAnsi" w:hAnsiTheme="minorHAnsi" w:cs="Aparajita"/>
          <w:color w:val="2E74B5" w:themeColor="accent1" w:themeShade="BF"/>
          <w:sz w:val="32"/>
          <w:lang w:val="en-GB"/>
        </w:rPr>
      </w:pPr>
    </w:p>
    <w:p w14:paraId="68671011" w14:textId="5C2B0857" w:rsidR="001B3E47" w:rsidRPr="00E141E3" w:rsidRDefault="00541E09" w:rsidP="00E25454">
      <w:pPr>
        <w:pStyle w:val="Heading2"/>
        <w:shd w:val="clear" w:color="auto" w:fill="D5DCE4" w:themeFill="text2" w:themeFillTint="33"/>
        <w:jc w:val="both"/>
        <w:rPr>
          <w:rFonts w:cs="Aparajita"/>
          <w:b/>
          <w:color w:val="1F4E79" w:themeColor="accent1" w:themeShade="80"/>
          <w:sz w:val="40"/>
          <w:szCs w:val="40"/>
          <w:lang w:val="en-GB"/>
        </w:rPr>
      </w:pPr>
      <w:sdt>
        <w:sdtPr>
          <w:rPr>
            <w:rFonts w:cs="Aparajita"/>
            <w:b/>
            <w:color w:val="2E74B5" w:themeColor="accent1" w:themeShade="BF"/>
            <w:sz w:val="40"/>
            <w:szCs w:val="40"/>
            <w:lang w:val="en-GB"/>
          </w:rPr>
          <w:id w:val="1660650702"/>
          <w:placeholder>
            <w:docPart w:val="33F6AFC60B5B4E7785C5358D711BFF84"/>
          </w:placeholder>
          <w15:dataBinding w:prefixMappings="xmlns:ns0='http://schemas.microsoft.com/temp/samples' " w:xpath="/ns0:employees[1]/ns0:employee[1]/ns0:CompanyName[1]" w:storeItemID="{00000000-0000-0000-0000-000000000000}"/>
          <w15:appearance w15:val="hidden"/>
        </w:sdtPr>
        <w:sdtEndPr>
          <w:rPr>
            <w:color w:val="1F4E79" w:themeColor="accent1" w:themeShade="80"/>
          </w:rPr>
        </w:sdtEndPr>
        <w:sdtContent>
          <w:r w:rsidR="001B3E47" w:rsidRPr="00E141E3">
            <w:rPr>
              <w:rFonts w:cs="Aparajita"/>
              <w:b/>
              <w:color w:val="1F4E79" w:themeColor="accent1" w:themeShade="80"/>
              <w:sz w:val="40"/>
              <w:szCs w:val="40"/>
              <w:lang w:val="en-GB"/>
            </w:rPr>
            <w:t>Section 1</w:t>
          </w:r>
          <w:r w:rsidR="00D928BB">
            <w:rPr>
              <w:rFonts w:cs="Aparajita"/>
              <w:b/>
              <w:color w:val="1F4E79" w:themeColor="accent1" w:themeShade="80"/>
              <w:sz w:val="40"/>
              <w:szCs w:val="40"/>
              <w:lang w:val="en-GB"/>
            </w:rPr>
            <w:t xml:space="preserve"> – </w:t>
          </w:r>
          <w:r w:rsidR="00911479">
            <w:rPr>
              <w:rFonts w:cs="Aparajita"/>
              <w:b/>
              <w:color w:val="1F4E79" w:themeColor="accent1" w:themeShade="80"/>
              <w:sz w:val="40"/>
              <w:szCs w:val="40"/>
              <w:lang w:val="en-GB"/>
            </w:rPr>
            <w:t>Introduction to Harbour Charges, Dues &amp; Fees</w:t>
          </w:r>
        </w:sdtContent>
      </w:sdt>
    </w:p>
    <w:p w14:paraId="0E8E13E0" w14:textId="3E33095F" w:rsidR="001B3E47" w:rsidRDefault="001D7467" w:rsidP="003140A4">
      <w:pPr>
        <w:pStyle w:val="ListParagraph"/>
        <w:numPr>
          <w:ilvl w:val="0"/>
          <w:numId w:val="1"/>
        </w:numPr>
        <w:spacing w:after="0"/>
        <w:rPr>
          <w:rFonts w:cs="Aparajita"/>
          <w:b/>
          <w:bCs/>
          <w:color w:val="2E74B5" w:themeColor="accent1" w:themeShade="BF"/>
          <w:sz w:val="28"/>
          <w:szCs w:val="28"/>
        </w:rPr>
      </w:pPr>
      <w:r>
        <w:rPr>
          <w:rFonts w:cs="Aparajita"/>
          <w:b/>
          <w:bCs/>
          <w:color w:val="2E74B5" w:themeColor="accent1" w:themeShade="BF"/>
          <w:sz w:val="28"/>
          <w:szCs w:val="28"/>
        </w:rPr>
        <w:t xml:space="preserve">General </w:t>
      </w:r>
      <w:r w:rsidR="00314311">
        <w:rPr>
          <w:rFonts w:cs="Aparajita"/>
          <w:b/>
          <w:bCs/>
          <w:color w:val="2E74B5" w:themeColor="accent1" w:themeShade="BF"/>
          <w:sz w:val="28"/>
          <w:szCs w:val="28"/>
        </w:rPr>
        <w:t>Details</w:t>
      </w:r>
      <w:r w:rsidR="00314311">
        <w:rPr>
          <w:rFonts w:cs="Aparajita"/>
          <w:b/>
          <w:bCs/>
          <w:color w:val="2E74B5" w:themeColor="accent1" w:themeShade="BF"/>
          <w:sz w:val="28"/>
          <w:szCs w:val="28"/>
        </w:rPr>
        <w:tab/>
      </w:r>
      <w:r w:rsidR="00314311">
        <w:rPr>
          <w:rFonts w:cs="Aparajita"/>
          <w:b/>
          <w:bCs/>
          <w:color w:val="2E74B5" w:themeColor="accent1" w:themeShade="BF"/>
          <w:sz w:val="28"/>
          <w:szCs w:val="28"/>
        </w:rPr>
        <w:tab/>
      </w:r>
      <w:r w:rsidR="00314311">
        <w:rPr>
          <w:rFonts w:cs="Aparajita"/>
          <w:b/>
          <w:bCs/>
          <w:color w:val="2E74B5" w:themeColor="accent1" w:themeShade="BF"/>
          <w:sz w:val="28"/>
          <w:szCs w:val="28"/>
        </w:rPr>
        <w:tab/>
      </w:r>
      <w:r w:rsidR="00314311">
        <w:rPr>
          <w:rFonts w:cs="Aparajita"/>
          <w:b/>
          <w:bCs/>
          <w:color w:val="2E74B5" w:themeColor="accent1" w:themeShade="BF"/>
          <w:sz w:val="28"/>
          <w:szCs w:val="28"/>
        </w:rPr>
        <w:tab/>
      </w:r>
      <w:r w:rsidR="001B3E47" w:rsidRPr="00E141E3">
        <w:tab/>
      </w:r>
      <w:r w:rsidR="6573D2FB" w:rsidRPr="003140A4">
        <w:rPr>
          <w:rFonts w:cs="Aparajita"/>
          <w:b/>
          <w:bCs/>
          <w:color w:val="2E74B5" w:themeColor="accent1" w:themeShade="BF"/>
          <w:sz w:val="28"/>
          <w:szCs w:val="28"/>
        </w:rPr>
        <w:t xml:space="preserve">           </w:t>
      </w:r>
      <w:r w:rsidR="001B3E47" w:rsidRPr="00E141E3">
        <w:tab/>
      </w:r>
      <w:r w:rsidR="001B3E47" w:rsidRPr="00E141E3">
        <w:tab/>
      </w:r>
      <w:r w:rsidR="001B3E47" w:rsidRPr="00E141E3">
        <w:tab/>
      </w:r>
      <w:r w:rsidR="000E5BEA" w:rsidRPr="003140A4">
        <w:rPr>
          <w:rFonts w:cs="Aparajita"/>
          <w:b/>
          <w:bCs/>
          <w:color w:val="2E74B5" w:themeColor="accent1" w:themeShade="BF"/>
          <w:sz w:val="28"/>
          <w:szCs w:val="28"/>
        </w:rPr>
        <w:t xml:space="preserve">Page </w:t>
      </w:r>
      <w:r w:rsidR="052D5CD1" w:rsidRPr="003140A4">
        <w:rPr>
          <w:rFonts w:cs="Aparajita"/>
          <w:b/>
          <w:bCs/>
          <w:color w:val="2E74B5" w:themeColor="accent1" w:themeShade="BF"/>
          <w:sz w:val="28"/>
          <w:szCs w:val="28"/>
        </w:rPr>
        <w:t xml:space="preserve">  3 </w:t>
      </w:r>
      <w:r w:rsidR="001B3E47" w:rsidRPr="003140A4">
        <w:rPr>
          <w:rFonts w:cs="Aparajita"/>
          <w:b/>
          <w:bCs/>
          <w:color w:val="2E74B5" w:themeColor="accent1" w:themeShade="BF"/>
          <w:sz w:val="28"/>
          <w:szCs w:val="28"/>
        </w:rPr>
        <w:t xml:space="preserve"> </w:t>
      </w:r>
    </w:p>
    <w:p w14:paraId="7AD05FC5" w14:textId="77777777" w:rsidR="0020500A" w:rsidRPr="003140A4" w:rsidRDefault="0020500A" w:rsidP="0020500A">
      <w:pPr>
        <w:pStyle w:val="ListParagraph"/>
        <w:spacing w:after="0"/>
        <w:ind w:left="1080"/>
        <w:rPr>
          <w:rFonts w:cs="Aparajita"/>
          <w:b/>
          <w:bCs/>
          <w:color w:val="2E74B5" w:themeColor="accent1" w:themeShade="BF"/>
          <w:sz w:val="28"/>
          <w:szCs w:val="28"/>
        </w:rPr>
      </w:pPr>
    </w:p>
    <w:sdt>
      <w:sdtPr>
        <w:rPr>
          <w:rFonts w:eastAsiaTheme="minorEastAsia" w:cs="Aparajita"/>
          <w:b/>
          <w:color w:val="2E74B5" w:themeColor="accent1" w:themeShade="BF"/>
          <w:sz w:val="28"/>
          <w:szCs w:val="28"/>
          <w:lang w:val="en-GB"/>
        </w:rPr>
        <w:id w:val="-307863009"/>
        <w:placeholder>
          <w:docPart w:val="7593E06FADA84A418F95045AE23BCEA8"/>
        </w:placeholder>
        <w15:dataBinding w:prefixMappings="xmlns:ns0='http://schemas.microsoft.com/temp/samples' " w:xpath="/ns0:employees[1]/ns0:employee[1]/ns0:CompanyName[1]" w:storeItemID="{00000000-0000-0000-0000-000000000000}"/>
        <w15:appearance w15:val="hidden"/>
      </w:sdtPr>
      <w:sdtEndPr>
        <w:rPr>
          <w:rFonts w:eastAsiaTheme="minorHAnsi"/>
        </w:rPr>
      </w:sdtEndPr>
      <w:sdtContent>
        <w:p w14:paraId="11BEAB45" w14:textId="54D56F54" w:rsidR="001B3E47" w:rsidRPr="00E141E3" w:rsidRDefault="001B3E47" w:rsidP="00E25454">
          <w:pPr>
            <w:pStyle w:val="Heading2"/>
            <w:shd w:val="clear" w:color="auto" w:fill="92D050"/>
            <w:jc w:val="both"/>
            <w:rPr>
              <w:rFonts w:cs="Aparajita"/>
              <w:b/>
              <w:color w:val="1F4E79" w:themeColor="accent1" w:themeShade="80"/>
              <w:sz w:val="40"/>
              <w:szCs w:val="40"/>
              <w:lang w:val="en-GB"/>
            </w:rPr>
          </w:pPr>
          <w:r w:rsidRPr="00E141E3">
            <w:rPr>
              <w:rFonts w:cs="Aparajita"/>
              <w:b/>
              <w:color w:val="1F4E79" w:themeColor="accent1" w:themeShade="80"/>
              <w:sz w:val="40"/>
              <w:szCs w:val="40"/>
              <w:lang w:val="en-GB"/>
            </w:rPr>
            <w:t>Section 2</w:t>
          </w:r>
          <w:r w:rsidR="00CD6251">
            <w:rPr>
              <w:rFonts w:cs="Aparajita"/>
              <w:b/>
              <w:color w:val="1F4E79" w:themeColor="accent1" w:themeShade="80"/>
              <w:sz w:val="40"/>
              <w:szCs w:val="40"/>
              <w:lang w:val="en-GB"/>
            </w:rPr>
            <w:t xml:space="preserve"> – Visitor Facilities</w:t>
          </w:r>
        </w:p>
        <w:p w14:paraId="10391580" w14:textId="77777777" w:rsidR="00DA7339" w:rsidRPr="00DA7339" w:rsidRDefault="001B3E47" w:rsidP="52E71169">
          <w:pPr>
            <w:pStyle w:val="ListParagraph"/>
            <w:numPr>
              <w:ilvl w:val="0"/>
              <w:numId w:val="1"/>
            </w:numPr>
            <w:jc w:val="both"/>
            <w:rPr>
              <w:rFonts w:eastAsiaTheme="minorEastAsia"/>
              <w:b/>
              <w:bCs/>
              <w:color w:val="2E74B5" w:themeColor="accent1" w:themeShade="BF"/>
              <w:sz w:val="28"/>
              <w:szCs w:val="28"/>
            </w:rPr>
          </w:pPr>
          <w:r w:rsidRPr="00E141E3">
            <w:rPr>
              <w:rFonts w:cs="Aparajita"/>
              <w:b/>
              <w:bCs/>
              <w:color w:val="2E74B5" w:themeColor="accent1" w:themeShade="BF"/>
              <w:sz w:val="28"/>
              <w:szCs w:val="28"/>
            </w:rPr>
            <w:t xml:space="preserve">Recreational Visitor Charges             </w:t>
          </w:r>
          <w:r w:rsidRPr="00E141E3">
            <w:tab/>
          </w:r>
          <w:r w:rsidRPr="00E141E3">
            <w:tab/>
          </w:r>
          <w:r w:rsidRPr="00E141E3">
            <w:tab/>
          </w:r>
          <w:r w:rsidR="007D204E" w:rsidRPr="00E141E3">
            <w:t xml:space="preserve">           </w:t>
          </w:r>
          <w:r w:rsidR="005B5E55" w:rsidRPr="00E141E3">
            <w:rPr>
              <w:rFonts w:cs="Aparajita"/>
              <w:b/>
              <w:bCs/>
              <w:color w:val="2E74B5" w:themeColor="accent1" w:themeShade="BF"/>
              <w:sz w:val="28"/>
              <w:szCs w:val="28"/>
            </w:rPr>
            <w:t xml:space="preserve"> </w:t>
          </w:r>
          <w:r w:rsidR="007D204E" w:rsidRPr="00E141E3">
            <w:rPr>
              <w:rFonts w:cs="Aparajita"/>
              <w:b/>
              <w:bCs/>
              <w:color w:val="2E74B5" w:themeColor="accent1" w:themeShade="BF"/>
              <w:sz w:val="28"/>
              <w:szCs w:val="28"/>
            </w:rPr>
            <w:t xml:space="preserve">  </w:t>
          </w:r>
          <w:r w:rsidR="000E5BEA" w:rsidRPr="00E141E3">
            <w:rPr>
              <w:rFonts w:cs="Aparajita"/>
              <w:b/>
              <w:bCs/>
              <w:color w:val="2E74B5" w:themeColor="accent1" w:themeShade="BF"/>
              <w:sz w:val="28"/>
              <w:szCs w:val="28"/>
            </w:rPr>
            <w:t>Page</w:t>
          </w:r>
          <w:r w:rsidR="0080734B">
            <w:rPr>
              <w:rFonts w:cs="Aparajita"/>
              <w:b/>
              <w:bCs/>
              <w:color w:val="2E74B5" w:themeColor="accent1" w:themeShade="BF"/>
              <w:sz w:val="28"/>
              <w:szCs w:val="28"/>
            </w:rPr>
            <w:t>s</w:t>
          </w:r>
          <w:r w:rsidR="000E5BEA" w:rsidRPr="00E141E3">
            <w:rPr>
              <w:rFonts w:cs="Aparajita"/>
              <w:b/>
              <w:bCs/>
              <w:color w:val="2E74B5" w:themeColor="accent1" w:themeShade="BF"/>
              <w:sz w:val="28"/>
              <w:szCs w:val="28"/>
            </w:rPr>
            <w:t xml:space="preserve"> </w:t>
          </w:r>
          <w:r w:rsidR="0080734B">
            <w:rPr>
              <w:rFonts w:cs="Aparajita"/>
              <w:b/>
              <w:bCs/>
              <w:color w:val="2E74B5" w:themeColor="accent1" w:themeShade="BF"/>
              <w:sz w:val="28"/>
              <w:szCs w:val="28"/>
            </w:rPr>
            <w:t xml:space="preserve">3 - </w:t>
          </w:r>
          <w:r w:rsidR="004708C5">
            <w:rPr>
              <w:rFonts w:cs="Aparajita"/>
              <w:b/>
              <w:bCs/>
              <w:color w:val="2E74B5" w:themeColor="accent1" w:themeShade="BF"/>
              <w:sz w:val="28"/>
              <w:szCs w:val="28"/>
            </w:rPr>
            <w:t>4</w:t>
          </w:r>
          <w:r w:rsidRPr="00E141E3">
            <w:rPr>
              <w:rFonts w:cs="Aparajita"/>
              <w:b/>
              <w:bCs/>
              <w:color w:val="2E74B5" w:themeColor="accent1" w:themeShade="BF"/>
              <w:sz w:val="28"/>
              <w:szCs w:val="28"/>
            </w:rPr>
            <w:t xml:space="preserve">  </w:t>
          </w:r>
        </w:p>
        <w:p w14:paraId="727932F9" w14:textId="09B80BE0" w:rsidR="0058481D" w:rsidRPr="0058481D" w:rsidRDefault="00DA7339" w:rsidP="52E71169">
          <w:pPr>
            <w:pStyle w:val="ListParagraph"/>
            <w:numPr>
              <w:ilvl w:val="0"/>
              <w:numId w:val="1"/>
            </w:numPr>
            <w:jc w:val="both"/>
            <w:rPr>
              <w:rFonts w:eastAsiaTheme="minorEastAsia"/>
              <w:b/>
              <w:bCs/>
              <w:color w:val="2E74B5" w:themeColor="accent1" w:themeShade="BF"/>
              <w:sz w:val="28"/>
              <w:szCs w:val="28"/>
            </w:rPr>
          </w:pPr>
          <w:r>
            <w:rPr>
              <w:rFonts w:cs="Aparajita"/>
              <w:b/>
              <w:bCs/>
              <w:color w:val="2E74B5" w:themeColor="accent1" w:themeShade="BF"/>
              <w:sz w:val="28"/>
              <w:szCs w:val="28"/>
            </w:rPr>
            <w:t>Passenger&amp; Commercial Visitor Charges</w:t>
          </w:r>
          <w:r w:rsidR="001B3E47" w:rsidRPr="00E141E3">
            <w:rPr>
              <w:rFonts w:cs="Aparajita"/>
              <w:b/>
              <w:bCs/>
              <w:color w:val="2E74B5" w:themeColor="accent1" w:themeShade="BF"/>
              <w:sz w:val="28"/>
              <w:szCs w:val="28"/>
            </w:rPr>
            <w:t xml:space="preserve">      </w:t>
          </w:r>
        </w:p>
        <w:p w14:paraId="2A20DEAF" w14:textId="6CFE4A67" w:rsidR="001B3E47" w:rsidRPr="00E141E3" w:rsidRDefault="001B3E47" w:rsidP="0058481D">
          <w:pPr>
            <w:pStyle w:val="ListParagraph"/>
            <w:ind w:left="360"/>
            <w:jc w:val="both"/>
            <w:rPr>
              <w:rFonts w:eastAsiaTheme="minorEastAsia"/>
              <w:b/>
              <w:bCs/>
              <w:color w:val="2E74B5" w:themeColor="accent1" w:themeShade="BF"/>
              <w:sz w:val="28"/>
              <w:szCs w:val="28"/>
            </w:rPr>
          </w:pPr>
          <w:r w:rsidRPr="00E141E3">
            <w:rPr>
              <w:rFonts w:cs="Aparajita"/>
              <w:b/>
              <w:bCs/>
              <w:color w:val="2E74B5" w:themeColor="accent1" w:themeShade="BF"/>
              <w:sz w:val="28"/>
              <w:szCs w:val="28"/>
            </w:rPr>
            <w:t xml:space="preserve"> </w:t>
          </w:r>
          <w:r w:rsidR="00D278F9" w:rsidRPr="00E141E3">
            <w:rPr>
              <w:rFonts w:cs="Aparajita"/>
              <w:b/>
              <w:bCs/>
              <w:color w:val="2E74B5" w:themeColor="accent1" w:themeShade="BF"/>
              <w:sz w:val="28"/>
              <w:szCs w:val="28"/>
            </w:rPr>
            <w:t xml:space="preserve">                         </w:t>
          </w:r>
          <w:r w:rsidRPr="00E141E3">
            <w:rPr>
              <w:rFonts w:cs="Aparajita"/>
              <w:b/>
              <w:bCs/>
              <w:color w:val="2E74B5" w:themeColor="accent1" w:themeShade="BF"/>
              <w:sz w:val="28"/>
              <w:szCs w:val="28"/>
            </w:rPr>
            <w:t xml:space="preserve">     </w:t>
          </w:r>
          <w:r w:rsidR="00D278F9" w:rsidRPr="00E141E3">
            <w:rPr>
              <w:rFonts w:cs="Aparajita"/>
              <w:b/>
              <w:bCs/>
              <w:color w:val="2E74B5" w:themeColor="accent1" w:themeShade="BF"/>
              <w:sz w:val="28"/>
              <w:szCs w:val="28"/>
            </w:rPr>
            <w:t xml:space="preserve"> </w:t>
          </w:r>
          <w:r w:rsidR="00FE5ED6" w:rsidRPr="00E141E3">
            <w:rPr>
              <w:rFonts w:cs="Aparajita"/>
              <w:b/>
              <w:bCs/>
              <w:color w:val="2E74B5" w:themeColor="accent1" w:themeShade="BF"/>
              <w:sz w:val="28"/>
              <w:szCs w:val="28"/>
            </w:rPr>
            <w:t xml:space="preserve"> </w:t>
          </w:r>
        </w:p>
        <w:p w14:paraId="403C475E" w14:textId="66841C2A" w:rsidR="001B3E47" w:rsidRPr="00E141E3" w:rsidRDefault="001B3E47" w:rsidP="008060CD">
          <w:pPr>
            <w:pStyle w:val="Heading2"/>
            <w:shd w:val="clear" w:color="auto" w:fill="8EAADB" w:themeFill="accent5" w:themeFillTint="99"/>
            <w:jc w:val="both"/>
            <w:rPr>
              <w:rFonts w:cs="Aparajita"/>
              <w:b/>
              <w:color w:val="1F4E79" w:themeColor="accent1" w:themeShade="80"/>
              <w:sz w:val="40"/>
              <w:szCs w:val="40"/>
              <w:lang w:val="en-GB"/>
            </w:rPr>
          </w:pPr>
          <w:r w:rsidRPr="00E141E3">
            <w:rPr>
              <w:rFonts w:cs="Aparajita"/>
              <w:b/>
              <w:color w:val="1F4E79" w:themeColor="accent1" w:themeShade="80"/>
              <w:sz w:val="40"/>
              <w:szCs w:val="40"/>
              <w:lang w:val="en-GB"/>
            </w:rPr>
            <w:t>Section 3</w:t>
          </w:r>
          <w:r w:rsidR="00CD6251">
            <w:rPr>
              <w:rFonts w:cs="Aparajita"/>
              <w:b/>
              <w:color w:val="1F4E79" w:themeColor="accent1" w:themeShade="80"/>
              <w:sz w:val="40"/>
              <w:szCs w:val="40"/>
              <w:lang w:val="en-GB"/>
            </w:rPr>
            <w:t xml:space="preserve"> – Annual Harbour Facilities</w:t>
          </w:r>
        </w:p>
        <w:p w14:paraId="5E190A8B" w14:textId="20EC0273" w:rsidR="00DA7339" w:rsidRDefault="00DA7339" w:rsidP="001901C6">
          <w:pPr>
            <w:pStyle w:val="ListParagraph"/>
            <w:numPr>
              <w:ilvl w:val="0"/>
              <w:numId w:val="2"/>
            </w:numPr>
            <w:jc w:val="both"/>
            <w:rPr>
              <w:rFonts w:cs="Aparajita"/>
              <w:b/>
              <w:color w:val="2E74B5" w:themeColor="accent1" w:themeShade="BF"/>
              <w:sz w:val="28"/>
              <w:szCs w:val="28"/>
            </w:rPr>
          </w:pPr>
          <w:r>
            <w:rPr>
              <w:rFonts w:cs="Aparajita"/>
              <w:b/>
              <w:color w:val="2E74B5" w:themeColor="accent1" w:themeShade="BF"/>
              <w:sz w:val="28"/>
              <w:szCs w:val="28"/>
            </w:rPr>
            <w:t>Recreational Annual Charges</w:t>
          </w:r>
          <w:r>
            <w:rPr>
              <w:rFonts w:cs="Aparajita"/>
              <w:b/>
              <w:color w:val="2E74B5" w:themeColor="accent1" w:themeShade="BF"/>
              <w:sz w:val="28"/>
              <w:szCs w:val="28"/>
            </w:rPr>
            <w:tab/>
          </w:r>
          <w:r>
            <w:rPr>
              <w:rFonts w:cs="Aparajita"/>
              <w:b/>
              <w:color w:val="2E74B5" w:themeColor="accent1" w:themeShade="BF"/>
              <w:sz w:val="28"/>
              <w:szCs w:val="28"/>
            </w:rPr>
            <w:tab/>
          </w:r>
          <w:r>
            <w:rPr>
              <w:rFonts w:cs="Aparajita"/>
              <w:b/>
              <w:color w:val="2E74B5" w:themeColor="accent1" w:themeShade="BF"/>
              <w:sz w:val="28"/>
              <w:szCs w:val="28"/>
            </w:rPr>
            <w:tab/>
          </w:r>
          <w:r>
            <w:rPr>
              <w:rFonts w:cs="Aparajita"/>
              <w:b/>
              <w:color w:val="2E74B5" w:themeColor="accent1" w:themeShade="BF"/>
              <w:sz w:val="28"/>
              <w:szCs w:val="28"/>
            </w:rPr>
            <w:tab/>
          </w:r>
          <w:r>
            <w:rPr>
              <w:rFonts w:cs="Aparajita"/>
              <w:b/>
              <w:color w:val="2E74B5" w:themeColor="accent1" w:themeShade="BF"/>
              <w:sz w:val="28"/>
              <w:szCs w:val="28"/>
            </w:rPr>
            <w:tab/>
          </w:r>
          <w:r w:rsidRPr="00E141E3">
            <w:rPr>
              <w:rFonts w:cs="Aparajita"/>
              <w:b/>
              <w:color w:val="2E74B5" w:themeColor="accent1" w:themeShade="BF"/>
              <w:sz w:val="28"/>
              <w:szCs w:val="28"/>
            </w:rPr>
            <w:t>Page</w:t>
          </w:r>
          <w:r>
            <w:rPr>
              <w:rFonts w:cs="Aparajita"/>
              <w:b/>
              <w:color w:val="2E74B5" w:themeColor="accent1" w:themeShade="BF"/>
              <w:sz w:val="28"/>
              <w:szCs w:val="28"/>
            </w:rPr>
            <w:t>s</w:t>
          </w:r>
          <w:r w:rsidRPr="00E141E3">
            <w:rPr>
              <w:rFonts w:cs="Aparajita"/>
              <w:b/>
              <w:color w:val="2E74B5" w:themeColor="accent1" w:themeShade="BF"/>
              <w:sz w:val="28"/>
              <w:szCs w:val="28"/>
            </w:rPr>
            <w:t xml:space="preserve"> </w:t>
          </w:r>
          <w:r>
            <w:rPr>
              <w:rFonts w:cs="Aparajita"/>
              <w:b/>
              <w:color w:val="2E74B5" w:themeColor="accent1" w:themeShade="BF"/>
              <w:sz w:val="28"/>
              <w:szCs w:val="28"/>
            </w:rPr>
            <w:t>5 - 7</w:t>
          </w:r>
          <w:r w:rsidRPr="00E141E3">
            <w:rPr>
              <w:rFonts w:cs="Aparajita"/>
              <w:b/>
              <w:color w:val="2E74B5" w:themeColor="accent1" w:themeShade="BF"/>
              <w:sz w:val="28"/>
              <w:szCs w:val="28"/>
            </w:rPr>
            <w:t xml:space="preserve">    </w:t>
          </w:r>
        </w:p>
        <w:p w14:paraId="1F33CC44" w14:textId="06259ACF" w:rsidR="0020500A" w:rsidRDefault="001B3E47" w:rsidP="001901C6">
          <w:pPr>
            <w:pStyle w:val="ListParagraph"/>
            <w:numPr>
              <w:ilvl w:val="0"/>
              <w:numId w:val="2"/>
            </w:numPr>
            <w:jc w:val="both"/>
            <w:rPr>
              <w:rFonts w:cs="Aparajita"/>
              <w:b/>
              <w:color w:val="2E74B5" w:themeColor="accent1" w:themeShade="BF"/>
              <w:sz w:val="28"/>
              <w:szCs w:val="28"/>
            </w:rPr>
          </w:pPr>
          <w:r w:rsidRPr="00E141E3">
            <w:rPr>
              <w:rFonts w:cs="Aparajita"/>
              <w:b/>
              <w:color w:val="2E74B5" w:themeColor="accent1" w:themeShade="BF"/>
              <w:sz w:val="28"/>
              <w:szCs w:val="28"/>
            </w:rPr>
            <w:t xml:space="preserve">Passenger and Commercial Annual Charges                  </w:t>
          </w:r>
          <w:r w:rsidR="00D278F9" w:rsidRPr="00E141E3">
            <w:rPr>
              <w:rFonts w:cs="Aparajita"/>
              <w:b/>
              <w:color w:val="2E74B5" w:themeColor="accent1" w:themeShade="BF"/>
              <w:sz w:val="28"/>
              <w:szCs w:val="28"/>
            </w:rPr>
            <w:t xml:space="preserve">    </w:t>
          </w:r>
          <w:r w:rsidR="007D204E" w:rsidRPr="00E141E3">
            <w:rPr>
              <w:rFonts w:cs="Aparajita"/>
              <w:b/>
              <w:color w:val="2E74B5" w:themeColor="accent1" w:themeShade="BF"/>
              <w:sz w:val="28"/>
              <w:szCs w:val="28"/>
            </w:rPr>
            <w:t xml:space="preserve">     </w:t>
          </w:r>
          <w:r w:rsidR="00D278F9" w:rsidRPr="00E141E3">
            <w:rPr>
              <w:rFonts w:cs="Aparajita"/>
              <w:b/>
              <w:color w:val="2E74B5" w:themeColor="accent1" w:themeShade="BF"/>
              <w:sz w:val="28"/>
              <w:szCs w:val="28"/>
            </w:rPr>
            <w:t xml:space="preserve"> </w:t>
          </w:r>
          <w:r w:rsidR="007D204E" w:rsidRPr="00E141E3">
            <w:rPr>
              <w:rFonts w:cs="Aparajita"/>
              <w:b/>
              <w:color w:val="2E74B5" w:themeColor="accent1" w:themeShade="BF"/>
              <w:sz w:val="28"/>
              <w:szCs w:val="28"/>
            </w:rPr>
            <w:t xml:space="preserve"> </w:t>
          </w:r>
        </w:p>
        <w:p w14:paraId="0FF61833" w14:textId="7D32C16F" w:rsidR="001B3E47" w:rsidRPr="00E141E3" w:rsidRDefault="00FE5ED6" w:rsidP="0020500A">
          <w:pPr>
            <w:pStyle w:val="ListParagraph"/>
            <w:ind w:left="360"/>
            <w:jc w:val="both"/>
            <w:rPr>
              <w:rFonts w:cs="Aparajita"/>
              <w:b/>
              <w:color w:val="2E74B5" w:themeColor="accent1" w:themeShade="BF"/>
              <w:sz w:val="28"/>
              <w:szCs w:val="28"/>
            </w:rPr>
          </w:pPr>
          <w:r w:rsidRPr="00E141E3">
            <w:rPr>
              <w:rFonts w:cs="Aparajita"/>
              <w:b/>
              <w:color w:val="2E74B5" w:themeColor="accent1" w:themeShade="BF"/>
              <w:sz w:val="28"/>
              <w:szCs w:val="28"/>
            </w:rPr>
            <w:t xml:space="preserve"> </w:t>
          </w:r>
        </w:p>
        <w:p w14:paraId="4C48E743" w14:textId="69AC0C50" w:rsidR="001B3E47" w:rsidRPr="00E141E3" w:rsidRDefault="001B3E47" w:rsidP="0063274C">
          <w:pPr>
            <w:pStyle w:val="Heading2"/>
            <w:shd w:val="clear" w:color="auto" w:fill="FFFF66"/>
            <w:jc w:val="both"/>
            <w:rPr>
              <w:rFonts w:cs="Aparajita"/>
              <w:b/>
              <w:color w:val="1F4E79" w:themeColor="accent1" w:themeShade="80"/>
              <w:sz w:val="40"/>
              <w:szCs w:val="40"/>
              <w:lang w:val="en-GB"/>
            </w:rPr>
          </w:pPr>
          <w:r w:rsidRPr="00E141E3">
            <w:rPr>
              <w:rFonts w:cs="Aparajita"/>
              <w:b/>
              <w:color w:val="1F4E79" w:themeColor="accent1" w:themeShade="80"/>
              <w:sz w:val="40"/>
              <w:szCs w:val="40"/>
              <w:lang w:val="en-GB"/>
            </w:rPr>
            <w:t>Section 4</w:t>
          </w:r>
          <w:r w:rsidR="0020500A">
            <w:rPr>
              <w:rFonts w:cs="Aparajita"/>
              <w:b/>
              <w:color w:val="1F4E79" w:themeColor="accent1" w:themeShade="80"/>
              <w:sz w:val="40"/>
              <w:szCs w:val="40"/>
              <w:lang w:val="en-GB"/>
            </w:rPr>
            <w:t xml:space="preserve"> – Fishing Facilities</w:t>
          </w:r>
        </w:p>
        <w:p w14:paraId="424BAE22" w14:textId="5B43EDD6" w:rsidR="001B3E47" w:rsidRPr="00E141E3" w:rsidRDefault="001B3E47" w:rsidP="001901C6">
          <w:pPr>
            <w:pStyle w:val="ListParagraph"/>
            <w:numPr>
              <w:ilvl w:val="0"/>
              <w:numId w:val="3"/>
            </w:numPr>
            <w:jc w:val="both"/>
            <w:rPr>
              <w:rFonts w:cs="Aparajita"/>
              <w:b/>
              <w:color w:val="2E74B5" w:themeColor="accent1" w:themeShade="BF"/>
              <w:sz w:val="28"/>
              <w:szCs w:val="28"/>
            </w:rPr>
          </w:pPr>
          <w:r w:rsidRPr="00E141E3">
            <w:rPr>
              <w:rFonts w:cs="Aparajita"/>
              <w:b/>
              <w:color w:val="2E74B5" w:themeColor="accent1" w:themeShade="BF"/>
              <w:sz w:val="28"/>
              <w:szCs w:val="28"/>
            </w:rPr>
            <w:t xml:space="preserve">Registered Fishing Vessel Visitor Charges                     </w:t>
          </w:r>
          <w:r w:rsidR="00D278F9" w:rsidRPr="00E141E3">
            <w:rPr>
              <w:rFonts w:cs="Aparajita"/>
              <w:b/>
              <w:color w:val="2E74B5" w:themeColor="accent1" w:themeShade="BF"/>
              <w:sz w:val="28"/>
              <w:szCs w:val="28"/>
            </w:rPr>
            <w:t xml:space="preserve">     </w:t>
          </w:r>
          <w:r w:rsidR="007D204E" w:rsidRPr="00E141E3">
            <w:rPr>
              <w:rFonts w:cs="Aparajita"/>
              <w:b/>
              <w:color w:val="2E74B5" w:themeColor="accent1" w:themeShade="BF"/>
              <w:sz w:val="28"/>
              <w:szCs w:val="28"/>
            </w:rPr>
            <w:t xml:space="preserve">      </w:t>
          </w:r>
          <w:r w:rsidR="005B5E55" w:rsidRPr="00E141E3">
            <w:rPr>
              <w:rFonts w:cs="Aparajita"/>
              <w:b/>
              <w:color w:val="2E74B5" w:themeColor="accent1" w:themeShade="BF"/>
              <w:sz w:val="28"/>
              <w:szCs w:val="28"/>
            </w:rPr>
            <w:t>Page</w:t>
          </w:r>
          <w:r w:rsidR="00DA7339">
            <w:rPr>
              <w:rFonts w:cs="Aparajita"/>
              <w:b/>
              <w:color w:val="2E74B5" w:themeColor="accent1" w:themeShade="BF"/>
              <w:sz w:val="28"/>
              <w:szCs w:val="28"/>
            </w:rPr>
            <w:t>s 8 - 10</w:t>
          </w:r>
          <w:r w:rsidR="00D278F9" w:rsidRPr="00E141E3">
            <w:rPr>
              <w:rFonts w:cs="Aparajita"/>
              <w:b/>
              <w:color w:val="2E74B5" w:themeColor="accent1" w:themeShade="BF"/>
              <w:sz w:val="28"/>
              <w:szCs w:val="28"/>
            </w:rPr>
            <w:t xml:space="preserve"> </w:t>
          </w:r>
        </w:p>
        <w:p w14:paraId="5F3CB66B" w14:textId="58080F4B" w:rsidR="001B3E47" w:rsidRDefault="001B3E47" w:rsidP="001901C6">
          <w:pPr>
            <w:pStyle w:val="ListParagraph"/>
            <w:numPr>
              <w:ilvl w:val="0"/>
              <w:numId w:val="3"/>
            </w:numPr>
            <w:jc w:val="both"/>
            <w:rPr>
              <w:rFonts w:cs="Aparajita"/>
              <w:b/>
              <w:color w:val="2E74B5" w:themeColor="accent1" w:themeShade="BF"/>
              <w:sz w:val="28"/>
              <w:szCs w:val="28"/>
            </w:rPr>
          </w:pPr>
          <w:r w:rsidRPr="00E141E3">
            <w:rPr>
              <w:rFonts w:cs="Aparajita"/>
              <w:b/>
              <w:color w:val="2E74B5" w:themeColor="accent1" w:themeShade="BF"/>
              <w:sz w:val="28"/>
              <w:szCs w:val="28"/>
            </w:rPr>
            <w:t xml:space="preserve">Registered Fishing Vessel Annual Charges            </w:t>
          </w:r>
          <w:r w:rsidR="00D278F9" w:rsidRPr="00E141E3">
            <w:rPr>
              <w:rFonts w:cs="Aparajita"/>
              <w:b/>
              <w:color w:val="2E74B5" w:themeColor="accent1" w:themeShade="BF"/>
              <w:sz w:val="28"/>
              <w:szCs w:val="28"/>
            </w:rPr>
            <w:t xml:space="preserve">      </w:t>
          </w:r>
          <w:r w:rsidRPr="00E141E3">
            <w:rPr>
              <w:rFonts w:cs="Aparajita"/>
              <w:b/>
              <w:color w:val="2E74B5" w:themeColor="accent1" w:themeShade="BF"/>
              <w:sz w:val="28"/>
              <w:szCs w:val="28"/>
            </w:rPr>
            <w:t xml:space="preserve">     </w:t>
          </w:r>
          <w:r w:rsidR="00D278F9" w:rsidRPr="00E141E3">
            <w:rPr>
              <w:rFonts w:cs="Aparajita"/>
              <w:b/>
              <w:color w:val="2E74B5" w:themeColor="accent1" w:themeShade="BF"/>
              <w:sz w:val="28"/>
              <w:szCs w:val="28"/>
            </w:rPr>
            <w:t xml:space="preserve"> </w:t>
          </w:r>
          <w:r w:rsidR="007D204E" w:rsidRPr="00E141E3">
            <w:rPr>
              <w:rFonts w:cs="Aparajita"/>
              <w:b/>
              <w:color w:val="2E74B5" w:themeColor="accent1" w:themeShade="BF"/>
              <w:sz w:val="28"/>
              <w:szCs w:val="28"/>
            </w:rPr>
            <w:t xml:space="preserve">     </w:t>
          </w:r>
          <w:r w:rsidR="00FE5ED6" w:rsidRPr="00E141E3">
            <w:rPr>
              <w:rFonts w:cs="Aparajita"/>
              <w:b/>
              <w:color w:val="2E74B5" w:themeColor="accent1" w:themeShade="BF"/>
              <w:sz w:val="28"/>
              <w:szCs w:val="28"/>
            </w:rPr>
            <w:t xml:space="preserve"> </w:t>
          </w:r>
          <w:r w:rsidR="007D204E" w:rsidRPr="00E141E3">
            <w:rPr>
              <w:rFonts w:cs="Aparajita"/>
              <w:b/>
              <w:color w:val="2E74B5" w:themeColor="accent1" w:themeShade="BF"/>
              <w:sz w:val="28"/>
              <w:szCs w:val="28"/>
            </w:rPr>
            <w:t xml:space="preserve"> </w:t>
          </w:r>
        </w:p>
        <w:p w14:paraId="4D5ACA27" w14:textId="77777777" w:rsidR="0020500A" w:rsidRPr="00E141E3" w:rsidRDefault="0020500A" w:rsidP="0020500A">
          <w:pPr>
            <w:pStyle w:val="ListParagraph"/>
            <w:ind w:left="360"/>
            <w:jc w:val="both"/>
            <w:rPr>
              <w:rFonts w:cs="Aparajita"/>
              <w:b/>
              <w:color w:val="2E74B5" w:themeColor="accent1" w:themeShade="BF"/>
              <w:sz w:val="28"/>
              <w:szCs w:val="28"/>
            </w:rPr>
          </w:pPr>
        </w:p>
        <w:p w14:paraId="64DFE75F" w14:textId="51047D6D" w:rsidR="001B3E47" w:rsidRPr="00E141E3" w:rsidRDefault="001B3E47" w:rsidP="00C0483C">
          <w:pPr>
            <w:pStyle w:val="Heading2"/>
            <w:shd w:val="clear" w:color="auto" w:fill="AF8ED0"/>
            <w:jc w:val="both"/>
            <w:rPr>
              <w:rFonts w:cs="Aparajita"/>
              <w:b/>
              <w:color w:val="1F4E79" w:themeColor="accent1" w:themeShade="80"/>
              <w:sz w:val="40"/>
              <w:szCs w:val="40"/>
              <w:lang w:val="en-GB"/>
            </w:rPr>
          </w:pPr>
          <w:r w:rsidRPr="00E141E3">
            <w:rPr>
              <w:rFonts w:cs="Aparajita"/>
              <w:b/>
              <w:color w:val="1F4E79" w:themeColor="accent1" w:themeShade="80"/>
              <w:sz w:val="40"/>
              <w:szCs w:val="40"/>
              <w:lang w:val="en-GB"/>
            </w:rPr>
            <w:t>Section 5</w:t>
          </w:r>
          <w:r w:rsidR="0020500A">
            <w:rPr>
              <w:rFonts w:cs="Aparajita"/>
              <w:b/>
              <w:color w:val="1F4E79" w:themeColor="accent1" w:themeShade="80"/>
              <w:sz w:val="40"/>
              <w:szCs w:val="40"/>
              <w:lang w:val="en-GB"/>
            </w:rPr>
            <w:t xml:space="preserve"> – Services &amp; Other Charges</w:t>
          </w:r>
        </w:p>
        <w:p w14:paraId="321E51D9" w14:textId="2679FF12" w:rsidR="0020500A" w:rsidRDefault="001B3E47" w:rsidP="001901C6">
          <w:pPr>
            <w:pStyle w:val="ListParagraph"/>
            <w:numPr>
              <w:ilvl w:val="0"/>
              <w:numId w:val="4"/>
            </w:numPr>
            <w:jc w:val="both"/>
            <w:rPr>
              <w:rFonts w:cs="Aparajita"/>
              <w:b/>
              <w:color w:val="2E74B5" w:themeColor="accent1" w:themeShade="BF"/>
              <w:sz w:val="28"/>
              <w:szCs w:val="28"/>
            </w:rPr>
          </w:pPr>
          <w:r w:rsidRPr="00E141E3">
            <w:rPr>
              <w:rFonts w:cs="Aparajita"/>
              <w:b/>
              <w:color w:val="2E74B5" w:themeColor="accent1" w:themeShade="BF"/>
              <w:sz w:val="28"/>
              <w:szCs w:val="28"/>
            </w:rPr>
            <w:t xml:space="preserve">Services and Other Charges                                     </w:t>
          </w:r>
          <w:r w:rsidR="00D278F9" w:rsidRPr="00E141E3">
            <w:rPr>
              <w:rFonts w:cs="Aparajita"/>
              <w:b/>
              <w:color w:val="2E74B5" w:themeColor="accent1" w:themeShade="BF"/>
              <w:sz w:val="28"/>
              <w:szCs w:val="28"/>
            </w:rPr>
            <w:t xml:space="preserve">        </w:t>
          </w:r>
          <w:r w:rsidR="005B5E55" w:rsidRPr="00E141E3">
            <w:rPr>
              <w:rFonts w:cs="Aparajita"/>
              <w:b/>
              <w:color w:val="2E74B5" w:themeColor="accent1" w:themeShade="BF"/>
              <w:sz w:val="28"/>
              <w:szCs w:val="28"/>
            </w:rPr>
            <w:t xml:space="preserve">     </w:t>
          </w:r>
          <w:r w:rsidR="007D204E" w:rsidRPr="00E141E3">
            <w:rPr>
              <w:rFonts w:cs="Aparajita"/>
              <w:b/>
              <w:color w:val="2E74B5" w:themeColor="accent1" w:themeShade="BF"/>
              <w:sz w:val="28"/>
              <w:szCs w:val="28"/>
            </w:rPr>
            <w:t xml:space="preserve">      </w:t>
          </w:r>
          <w:r w:rsidR="005B5E55" w:rsidRPr="00E141E3">
            <w:rPr>
              <w:rFonts w:cs="Aparajita"/>
              <w:b/>
              <w:color w:val="2E74B5" w:themeColor="accent1" w:themeShade="BF"/>
              <w:sz w:val="28"/>
              <w:szCs w:val="28"/>
            </w:rPr>
            <w:t>Page</w:t>
          </w:r>
          <w:r w:rsidR="00DA7339">
            <w:rPr>
              <w:rFonts w:cs="Aparajita"/>
              <w:b/>
              <w:color w:val="2E74B5" w:themeColor="accent1" w:themeShade="BF"/>
              <w:sz w:val="28"/>
              <w:szCs w:val="28"/>
            </w:rPr>
            <w:t>s 11</w:t>
          </w:r>
          <w:r w:rsidR="002C080D">
            <w:rPr>
              <w:rFonts w:cs="Aparajita"/>
              <w:b/>
              <w:color w:val="2E74B5" w:themeColor="accent1" w:themeShade="BF"/>
              <w:sz w:val="28"/>
              <w:szCs w:val="28"/>
            </w:rPr>
            <w:t xml:space="preserve"> -</w:t>
          </w:r>
          <w:r w:rsidR="00DA7339">
            <w:rPr>
              <w:rFonts w:cs="Aparajita"/>
              <w:b/>
              <w:color w:val="2E74B5" w:themeColor="accent1" w:themeShade="BF"/>
              <w:sz w:val="28"/>
              <w:szCs w:val="28"/>
            </w:rPr>
            <w:t xml:space="preserve"> 13</w:t>
          </w:r>
          <w:r w:rsidRPr="00E141E3">
            <w:rPr>
              <w:rFonts w:cs="Aparajita"/>
              <w:b/>
              <w:color w:val="2E74B5" w:themeColor="accent1" w:themeShade="BF"/>
              <w:sz w:val="28"/>
              <w:szCs w:val="28"/>
            </w:rPr>
            <w:t xml:space="preserve">   </w:t>
          </w:r>
        </w:p>
        <w:p w14:paraId="01D88C25" w14:textId="2F0A1D99" w:rsidR="001B3E47" w:rsidRPr="00E141E3" w:rsidRDefault="001B3E47" w:rsidP="0020500A">
          <w:pPr>
            <w:pStyle w:val="ListParagraph"/>
            <w:ind w:left="360"/>
            <w:jc w:val="both"/>
            <w:rPr>
              <w:rFonts w:cs="Aparajita"/>
              <w:b/>
              <w:color w:val="2E74B5" w:themeColor="accent1" w:themeShade="BF"/>
              <w:sz w:val="28"/>
              <w:szCs w:val="28"/>
            </w:rPr>
          </w:pPr>
          <w:r w:rsidRPr="00E141E3">
            <w:rPr>
              <w:rFonts w:cs="Aparajita"/>
              <w:b/>
              <w:color w:val="2E74B5" w:themeColor="accent1" w:themeShade="BF"/>
              <w:sz w:val="28"/>
              <w:szCs w:val="28"/>
            </w:rPr>
            <w:t xml:space="preserve"> </w:t>
          </w:r>
        </w:p>
        <w:p w14:paraId="77115E35" w14:textId="4744AB32" w:rsidR="001B3E47" w:rsidRPr="00E141E3" w:rsidRDefault="001B3E47" w:rsidP="00C0483C">
          <w:pPr>
            <w:pStyle w:val="Heading2"/>
            <w:shd w:val="clear" w:color="auto" w:fill="F28F22"/>
            <w:jc w:val="both"/>
            <w:rPr>
              <w:rFonts w:cs="Aparajita"/>
              <w:b/>
              <w:color w:val="1F4E79" w:themeColor="accent1" w:themeShade="80"/>
              <w:sz w:val="40"/>
              <w:szCs w:val="40"/>
              <w:lang w:val="en-GB"/>
            </w:rPr>
          </w:pPr>
          <w:r w:rsidRPr="00E141E3">
            <w:rPr>
              <w:rFonts w:cs="Aparajita"/>
              <w:b/>
              <w:color w:val="1F4E79" w:themeColor="accent1" w:themeShade="80"/>
              <w:sz w:val="40"/>
              <w:szCs w:val="40"/>
              <w:lang w:val="en-GB"/>
            </w:rPr>
            <w:t>Section 6</w:t>
          </w:r>
          <w:r w:rsidR="0020500A">
            <w:rPr>
              <w:rFonts w:cs="Aparajita"/>
              <w:b/>
              <w:color w:val="1F4E79" w:themeColor="accent1" w:themeShade="80"/>
              <w:sz w:val="40"/>
              <w:szCs w:val="40"/>
              <w:lang w:val="en-GB"/>
            </w:rPr>
            <w:t xml:space="preserve"> – Pilotage Charges</w:t>
          </w:r>
        </w:p>
        <w:p w14:paraId="6DA86296" w14:textId="196FD39F" w:rsidR="001B3E47" w:rsidRPr="00E141E3" w:rsidRDefault="001B3E47" w:rsidP="001901C6">
          <w:pPr>
            <w:pStyle w:val="ListParagraph"/>
            <w:numPr>
              <w:ilvl w:val="0"/>
              <w:numId w:val="4"/>
            </w:numPr>
            <w:jc w:val="both"/>
            <w:rPr>
              <w:rFonts w:cs="Aparajita"/>
              <w:b/>
              <w:color w:val="2E74B5" w:themeColor="accent1" w:themeShade="BF"/>
              <w:sz w:val="28"/>
              <w:szCs w:val="28"/>
            </w:rPr>
          </w:pPr>
          <w:r w:rsidRPr="00E141E3">
            <w:rPr>
              <w:rFonts w:cs="Aparajita"/>
              <w:b/>
              <w:color w:val="2E74B5" w:themeColor="accent1" w:themeShade="BF"/>
              <w:sz w:val="28"/>
              <w:szCs w:val="28"/>
            </w:rPr>
            <w:t xml:space="preserve">Pilotage Charges                                                  </w:t>
          </w:r>
          <w:r w:rsidR="00D278F9" w:rsidRPr="00E141E3">
            <w:rPr>
              <w:rFonts w:cs="Aparajita"/>
              <w:b/>
              <w:color w:val="2E74B5" w:themeColor="accent1" w:themeShade="BF"/>
              <w:sz w:val="28"/>
              <w:szCs w:val="28"/>
            </w:rPr>
            <w:t xml:space="preserve">    </w:t>
          </w:r>
          <w:r w:rsidRPr="00E141E3">
            <w:rPr>
              <w:rFonts w:cs="Aparajita"/>
              <w:b/>
              <w:color w:val="2E74B5" w:themeColor="accent1" w:themeShade="BF"/>
              <w:sz w:val="28"/>
              <w:szCs w:val="28"/>
            </w:rPr>
            <w:t xml:space="preserve">             </w:t>
          </w:r>
          <w:r w:rsidR="006D7B90" w:rsidRPr="00E141E3">
            <w:rPr>
              <w:rFonts w:cs="Aparajita"/>
              <w:b/>
              <w:color w:val="2E74B5" w:themeColor="accent1" w:themeShade="BF"/>
              <w:sz w:val="28"/>
              <w:szCs w:val="28"/>
            </w:rPr>
            <w:t xml:space="preserve"> </w:t>
          </w:r>
          <w:r w:rsidR="007D204E" w:rsidRPr="00E141E3">
            <w:rPr>
              <w:rFonts w:cs="Aparajita"/>
              <w:b/>
              <w:color w:val="2E74B5" w:themeColor="accent1" w:themeShade="BF"/>
              <w:sz w:val="28"/>
              <w:szCs w:val="28"/>
            </w:rPr>
            <w:t xml:space="preserve">      </w:t>
          </w:r>
          <w:r w:rsidR="006D7B90" w:rsidRPr="00E141E3">
            <w:rPr>
              <w:rFonts w:cs="Aparajita"/>
              <w:b/>
              <w:color w:val="2E74B5" w:themeColor="accent1" w:themeShade="BF"/>
              <w:sz w:val="28"/>
              <w:szCs w:val="28"/>
            </w:rPr>
            <w:t xml:space="preserve"> Page </w:t>
          </w:r>
          <w:r w:rsidR="00DA7339">
            <w:rPr>
              <w:rFonts w:cs="Aparajita"/>
              <w:b/>
              <w:color w:val="2E74B5" w:themeColor="accent1" w:themeShade="BF"/>
              <w:sz w:val="28"/>
              <w:szCs w:val="28"/>
            </w:rPr>
            <w:t>14</w:t>
          </w:r>
          <w:r w:rsidRPr="00E141E3">
            <w:rPr>
              <w:rFonts w:cs="Aparajita"/>
              <w:b/>
              <w:color w:val="2E74B5" w:themeColor="accent1" w:themeShade="BF"/>
              <w:sz w:val="28"/>
              <w:szCs w:val="28"/>
            </w:rPr>
            <w:t xml:space="preserve"> </w:t>
          </w:r>
        </w:p>
        <w:p w14:paraId="62486C05" w14:textId="77777777" w:rsidR="001B3E47" w:rsidRDefault="001B3E47" w:rsidP="001901C6">
          <w:pPr>
            <w:jc w:val="both"/>
            <w:rPr>
              <w:rFonts w:cs="Aparajita"/>
              <w:b/>
              <w:color w:val="2E74B5" w:themeColor="accent1" w:themeShade="BF"/>
              <w:sz w:val="28"/>
              <w:szCs w:val="28"/>
            </w:rPr>
          </w:pPr>
        </w:p>
        <w:p w14:paraId="08948779" w14:textId="77777777" w:rsidR="005158CC" w:rsidRDefault="005158CC" w:rsidP="001901C6">
          <w:pPr>
            <w:jc w:val="both"/>
            <w:rPr>
              <w:rFonts w:cs="Aparajita"/>
              <w:b/>
              <w:color w:val="2E74B5" w:themeColor="accent1" w:themeShade="BF"/>
              <w:sz w:val="28"/>
              <w:szCs w:val="28"/>
            </w:rPr>
          </w:pPr>
        </w:p>
        <w:p w14:paraId="28E308A9" w14:textId="77777777" w:rsidR="00630E03" w:rsidRPr="00E141E3" w:rsidRDefault="00630E03" w:rsidP="001901C6">
          <w:pPr>
            <w:jc w:val="both"/>
            <w:rPr>
              <w:rFonts w:cs="Aparajita"/>
              <w:b/>
              <w:color w:val="2E74B5" w:themeColor="accent1" w:themeShade="BF"/>
              <w:sz w:val="28"/>
              <w:szCs w:val="28"/>
            </w:rPr>
          </w:pPr>
        </w:p>
        <w:p w14:paraId="4101652C" w14:textId="77777777" w:rsidR="00D278F9" w:rsidRPr="00E141E3" w:rsidRDefault="00541E09" w:rsidP="001901C6">
          <w:pPr>
            <w:jc w:val="both"/>
            <w:rPr>
              <w:rFonts w:cs="Aparajita"/>
              <w:noProof/>
              <w:color w:val="2E74B5" w:themeColor="accent1" w:themeShade="BF"/>
              <w:sz w:val="28"/>
              <w:szCs w:val="28"/>
              <w:lang w:eastAsia="en-GB"/>
            </w:rPr>
          </w:pPr>
        </w:p>
      </w:sdtContent>
    </w:sdt>
    <w:p w14:paraId="3BF1B24D" w14:textId="38C02C3B" w:rsidR="00D278F9" w:rsidRPr="00E141E3" w:rsidRDefault="00D278F9" w:rsidP="00A467B9">
      <w:pPr>
        <w:pStyle w:val="Heading2"/>
        <w:shd w:val="clear" w:color="auto" w:fill="D0CECE" w:themeFill="background2" w:themeFillShade="E6"/>
        <w:ind w:right="113"/>
        <w:rPr>
          <w:rFonts w:cs="Aparajita"/>
          <w:b/>
          <w:sz w:val="40"/>
          <w:szCs w:val="40"/>
          <w:lang w:val="en-GB"/>
        </w:rPr>
      </w:pPr>
      <w:r w:rsidRPr="00E141E3">
        <w:rPr>
          <w:rFonts w:cs="Aparajita"/>
          <w:b/>
          <w:sz w:val="40"/>
          <w:szCs w:val="40"/>
          <w:lang w:val="en-GB"/>
        </w:rPr>
        <w:t>Section 1</w:t>
      </w:r>
      <w:r w:rsidR="001D7467">
        <w:rPr>
          <w:rFonts w:cs="Aparajita"/>
          <w:b/>
          <w:sz w:val="40"/>
          <w:szCs w:val="40"/>
          <w:lang w:val="en-GB"/>
        </w:rPr>
        <w:t xml:space="preserve"> – </w:t>
      </w:r>
      <w:r w:rsidR="00314311">
        <w:rPr>
          <w:rFonts w:cs="Aparajita"/>
          <w:b/>
          <w:sz w:val="40"/>
          <w:szCs w:val="40"/>
          <w:lang w:val="en-GB"/>
        </w:rPr>
        <w:t>Introduction to Harbour Charges</w:t>
      </w:r>
      <w:r w:rsidR="00B15875">
        <w:rPr>
          <w:rFonts w:cs="Aparajita"/>
          <w:b/>
          <w:sz w:val="40"/>
          <w:szCs w:val="40"/>
          <w:lang w:val="en-GB"/>
        </w:rPr>
        <w:t>, Dues &amp; Fees</w:t>
      </w:r>
    </w:p>
    <w:p w14:paraId="547CC98B" w14:textId="77777777" w:rsidR="00FE283F" w:rsidRPr="00C831E7" w:rsidRDefault="00FE283F" w:rsidP="00FE283F">
      <w:pPr>
        <w:rPr>
          <w:rFonts w:cs="Aparajita"/>
          <w:b/>
          <w:color w:val="1F3864" w:themeColor="accent5" w:themeShade="80"/>
          <w:sz w:val="56"/>
          <w:szCs w:val="56"/>
        </w:rPr>
      </w:pPr>
      <w:r w:rsidRPr="00C831E7">
        <w:rPr>
          <w:rFonts w:cs="Aparajita"/>
          <w:b/>
          <w:color w:val="1F3864" w:themeColor="accent5" w:themeShade="80"/>
          <w:sz w:val="56"/>
          <w:szCs w:val="56"/>
        </w:rPr>
        <w:t>General Details</w:t>
      </w:r>
    </w:p>
    <w:p w14:paraId="0D16524D" w14:textId="2E43C5F7" w:rsidR="007952A0" w:rsidRDefault="00167690" w:rsidP="00710DC8">
      <w:pPr>
        <w:pStyle w:val="BodyTextIndent"/>
        <w:numPr>
          <w:ilvl w:val="2"/>
          <w:numId w:val="10"/>
        </w:numPr>
        <w:tabs>
          <w:tab w:val="clear" w:pos="720"/>
        </w:tabs>
        <w:rPr>
          <w:rFonts w:asciiTheme="minorHAnsi" w:hAnsiTheme="minorHAnsi" w:cstheme="minorHAnsi"/>
          <w:color w:val="1F3864" w:themeColor="accent5" w:themeShade="80"/>
        </w:rPr>
      </w:pPr>
      <w:r w:rsidRPr="00C831E7">
        <w:rPr>
          <w:rFonts w:asciiTheme="minorHAnsi" w:hAnsiTheme="minorHAnsi" w:cstheme="minorHAnsi"/>
          <w:color w:val="1F3864" w:themeColor="accent5" w:themeShade="80"/>
        </w:rPr>
        <w:t>Th</w:t>
      </w:r>
      <w:r w:rsidR="00E32B26" w:rsidRPr="00C831E7">
        <w:rPr>
          <w:rFonts w:asciiTheme="minorHAnsi" w:hAnsiTheme="minorHAnsi" w:cstheme="minorHAnsi"/>
          <w:color w:val="1F3864" w:themeColor="accent5" w:themeShade="80"/>
        </w:rPr>
        <w:t xml:space="preserve">e Tor Bay Harbour Authority </w:t>
      </w:r>
      <w:r w:rsidR="00182EA2" w:rsidRPr="00C831E7">
        <w:rPr>
          <w:rFonts w:asciiTheme="minorHAnsi" w:hAnsiTheme="minorHAnsi" w:cstheme="minorHAnsi"/>
          <w:i/>
          <w:iCs/>
          <w:color w:val="1F3864" w:themeColor="accent5" w:themeShade="80"/>
        </w:rPr>
        <w:t>‘</w:t>
      </w:r>
      <w:r w:rsidR="00E32B26" w:rsidRPr="00C831E7">
        <w:rPr>
          <w:rFonts w:asciiTheme="minorHAnsi" w:hAnsiTheme="minorHAnsi" w:cstheme="minorHAnsi"/>
          <w:i/>
          <w:iCs/>
          <w:color w:val="1F3864" w:themeColor="accent5" w:themeShade="80"/>
        </w:rPr>
        <w:t xml:space="preserve">Schedule of </w:t>
      </w:r>
      <w:r w:rsidR="00182EA2" w:rsidRPr="00C831E7">
        <w:rPr>
          <w:rFonts w:asciiTheme="minorHAnsi" w:hAnsiTheme="minorHAnsi" w:cstheme="minorHAnsi"/>
          <w:i/>
          <w:iCs/>
          <w:color w:val="1F3864" w:themeColor="accent5" w:themeShade="80"/>
        </w:rPr>
        <w:t>Charges, Dues and Fees’</w:t>
      </w:r>
      <w:r w:rsidR="00182EA2" w:rsidRPr="00C831E7">
        <w:rPr>
          <w:rFonts w:asciiTheme="minorHAnsi" w:hAnsiTheme="minorHAnsi" w:cstheme="minorHAnsi"/>
          <w:color w:val="1F3864" w:themeColor="accent5" w:themeShade="80"/>
        </w:rPr>
        <w:t xml:space="preserve"> should be read in conjunction with the </w:t>
      </w:r>
      <w:r w:rsidR="004A764F" w:rsidRPr="00C831E7">
        <w:rPr>
          <w:rFonts w:asciiTheme="minorHAnsi" w:hAnsiTheme="minorHAnsi" w:cstheme="minorHAnsi"/>
          <w:i/>
          <w:iCs/>
          <w:color w:val="1F3864" w:themeColor="accent5" w:themeShade="80"/>
        </w:rPr>
        <w:t>‘Charges, Dues &amp; Fees – Supporting Information’</w:t>
      </w:r>
      <w:r w:rsidR="004A764F" w:rsidRPr="00C831E7">
        <w:rPr>
          <w:rFonts w:asciiTheme="minorHAnsi" w:hAnsiTheme="minorHAnsi" w:cstheme="minorHAnsi"/>
          <w:color w:val="1F3864" w:themeColor="accent5" w:themeShade="80"/>
        </w:rPr>
        <w:t xml:space="preserve"> </w:t>
      </w:r>
      <w:r w:rsidR="007952A0" w:rsidRPr="00C831E7">
        <w:rPr>
          <w:rFonts w:asciiTheme="minorHAnsi" w:hAnsiTheme="minorHAnsi" w:cstheme="minorHAnsi"/>
          <w:color w:val="1F3864" w:themeColor="accent5" w:themeShade="80"/>
        </w:rPr>
        <w:t>booklet</w:t>
      </w:r>
      <w:r w:rsidR="003E1598" w:rsidRPr="00C831E7">
        <w:rPr>
          <w:rFonts w:asciiTheme="minorHAnsi" w:hAnsiTheme="minorHAnsi" w:cstheme="minorHAnsi"/>
          <w:color w:val="1F3864" w:themeColor="accent5" w:themeShade="80"/>
        </w:rPr>
        <w:t xml:space="preserve">, which can be found on the Tor </w:t>
      </w:r>
      <w:r w:rsidR="008D784E" w:rsidRPr="00C831E7">
        <w:rPr>
          <w:rFonts w:asciiTheme="minorHAnsi" w:hAnsiTheme="minorHAnsi" w:cstheme="minorHAnsi"/>
          <w:color w:val="1F3864" w:themeColor="accent5" w:themeShade="80"/>
        </w:rPr>
        <w:t xml:space="preserve">Bay Harbour website - </w:t>
      </w:r>
      <w:hyperlink r:id="rId17" w:history="1">
        <w:r w:rsidR="00710DC8" w:rsidRPr="00B1361B">
          <w:rPr>
            <w:rStyle w:val="Hyperlink"/>
            <w:rFonts w:asciiTheme="minorHAnsi" w:hAnsiTheme="minorHAnsi" w:cstheme="minorHAnsi"/>
          </w:rPr>
          <w:t>www.tor-bay-harbour.co.uk/about/harbour-charges/</w:t>
        </w:r>
      </w:hyperlink>
    </w:p>
    <w:p w14:paraId="4C1F5E1C" w14:textId="35620994" w:rsidR="00167690" w:rsidRPr="00C831E7" w:rsidRDefault="00182EA2" w:rsidP="007952A0">
      <w:pPr>
        <w:pStyle w:val="BodyTextIndent"/>
        <w:tabs>
          <w:tab w:val="clear" w:pos="720"/>
        </w:tabs>
        <w:ind w:left="720" w:firstLine="0"/>
        <w:rPr>
          <w:rFonts w:asciiTheme="minorHAnsi" w:hAnsiTheme="minorHAnsi" w:cstheme="minorHAnsi"/>
          <w:color w:val="1F3864" w:themeColor="accent5" w:themeShade="80"/>
        </w:rPr>
      </w:pPr>
      <w:r>
        <w:rPr>
          <w:rFonts w:asciiTheme="minorHAnsi" w:hAnsiTheme="minorHAnsi" w:cstheme="minorHAnsi"/>
          <w:color w:val="1F3864" w:themeColor="accent5" w:themeShade="80"/>
        </w:rPr>
        <w:t xml:space="preserve"> </w:t>
      </w:r>
    </w:p>
    <w:p w14:paraId="524CCE4F" w14:textId="736728A3" w:rsidR="00FE283F" w:rsidRPr="00563C18" w:rsidRDefault="00FE283F" w:rsidP="00710DC8">
      <w:pPr>
        <w:pStyle w:val="BodyTextIndent"/>
        <w:numPr>
          <w:ilvl w:val="2"/>
          <w:numId w:val="10"/>
        </w:numPr>
        <w:tabs>
          <w:tab w:val="clear" w:pos="720"/>
        </w:tabs>
        <w:rPr>
          <w:rFonts w:asciiTheme="minorHAnsi" w:hAnsiTheme="minorHAnsi" w:cstheme="minorHAnsi"/>
          <w:color w:val="1F3864" w:themeColor="accent5" w:themeShade="80"/>
        </w:rPr>
      </w:pPr>
      <w:r w:rsidRPr="00C831E7">
        <w:rPr>
          <w:rFonts w:asciiTheme="minorHAnsi" w:hAnsiTheme="minorHAnsi" w:cstheme="minorHAnsi"/>
          <w:color w:val="1F3864" w:themeColor="accent5" w:themeShade="80"/>
        </w:rPr>
        <w:t>For</w:t>
      </w:r>
      <w:r w:rsidR="003E1598" w:rsidRPr="00C831E7">
        <w:rPr>
          <w:rFonts w:asciiTheme="minorHAnsi" w:hAnsiTheme="minorHAnsi" w:cstheme="minorHAnsi"/>
          <w:color w:val="1F3864" w:themeColor="accent5" w:themeShade="80"/>
        </w:rPr>
        <w:t xml:space="preserve"> more</w:t>
      </w:r>
      <w:r w:rsidRPr="00C831E7">
        <w:rPr>
          <w:rFonts w:asciiTheme="minorHAnsi" w:hAnsiTheme="minorHAnsi" w:cstheme="minorHAnsi"/>
          <w:color w:val="1F3864" w:themeColor="accent5" w:themeShade="80"/>
        </w:rPr>
        <w:t xml:space="preserve"> information regarding Tor Bay Harbour activities, please refer to the Tor Bay Harbour website – </w:t>
      </w:r>
      <w:hyperlink r:id="rId18" w:history="1">
        <w:r w:rsidRPr="00563C18">
          <w:rPr>
            <w:rStyle w:val="Hyperlink"/>
            <w:rFonts w:asciiTheme="minorHAnsi" w:hAnsiTheme="minorHAnsi" w:cstheme="minorHAnsi"/>
          </w:rPr>
          <w:t>www.tor-bay-harbour.co.uk</w:t>
        </w:r>
      </w:hyperlink>
    </w:p>
    <w:p w14:paraId="67938D5B" w14:textId="77777777" w:rsidR="00FE283F" w:rsidRPr="00563C18" w:rsidRDefault="00FE283F" w:rsidP="00FE283F">
      <w:pPr>
        <w:pStyle w:val="BodyTextIndent"/>
        <w:tabs>
          <w:tab w:val="clear" w:pos="720"/>
        </w:tabs>
        <w:ind w:left="720" w:firstLine="0"/>
        <w:rPr>
          <w:rFonts w:asciiTheme="minorHAnsi" w:hAnsiTheme="minorHAnsi" w:cstheme="minorHAnsi"/>
          <w:color w:val="1F3864" w:themeColor="accent5" w:themeShade="80"/>
        </w:rPr>
      </w:pPr>
    </w:p>
    <w:p w14:paraId="22A2C20A" w14:textId="77777777" w:rsidR="00FE283F" w:rsidRPr="00563C18" w:rsidRDefault="00FE283F" w:rsidP="00710DC8">
      <w:pPr>
        <w:pStyle w:val="BodyTextIndent"/>
        <w:numPr>
          <w:ilvl w:val="2"/>
          <w:numId w:val="10"/>
        </w:numPr>
        <w:tabs>
          <w:tab w:val="clear" w:pos="720"/>
        </w:tabs>
        <w:rPr>
          <w:rFonts w:asciiTheme="minorHAnsi" w:hAnsiTheme="minorHAnsi" w:cstheme="minorHAnsi"/>
          <w:color w:val="1F3864" w:themeColor="accent5" w:themeShade="80"/>
        </w:rPr>
      </w:pPr>
      <w:r w:rsidRPr="00C831E7">
        <w:rPr>
          <w:rFonts w:asciiTheme="minorHAnsi" w:hAnsiTheme="minorHAnsi" w:cstheme="minorHAnsi"/>
          <w:color w:val="1F3864" w:themeColor="accent5" w:themeShade="80"/>
        </w:rPr>
        <w:t xml:space="preserve">Particular attention should be given to the following documents on the Plans &amp; Polices webpage – </w:t>
      </w:r>
      <w:hyperlink r:id="rId19" w:history="1">
        <w:r w:rsidRPr="00563C18">
          <w:rPr>
            <w:rStyle w:val="Hyperlink"/>
            <w:rFonts w:asciiTheme="minorHAnsi" w:hAnsiTheme="minorHAnsi" w:cstheme="minorHAnsi"/>
          </w:rPr>
          <w:t>www.tor-bay-harbour.co.uk/about/plans-policies/</w:t>
        </w:r>
      </w:hyperlink>
    </w:p>
    <w:p w14:paraId="58FAB546" w14:textId="77777777" w:rsidR="00FE283F" w:rsidRPr="00563C18" w:rsidRDefault="00FE283F" w:rsidP="00710DC8">
      <w:pPr>
        <w:pStyle w:val="BodyTextIndent"/>
        <w:numPr>
          <w:ilvl w:val="2"/>
          <w:numId w:val="11"/>
        </w:numPr>
        <w:tabs>
          <w:tab w:val="clear" w:pos="720"/>
        </w:tabs>
        <w:rPr>
          <w:rFonts w:asciiTheme="minorHAnsi" w:hAnsiTheme="minorHAnsi" w:cstheme="minorHAnsi"/>
          <w:color w:val="1F3864" w:themeColor="accent5" w:themeShade="80"/>
        </w:rPr>
      </w:pPr>
      <w:r w:rsidRPr="00563C18">
        <w:rPr>
          <w:rFonts w:asciiTheme="minorHAnsi" w:hAnsiTheme="minorHAnsi" w:cstheme="minorHAnsi"/>
          <w:color w:val="1F3864" w:themeColor="accent5" w:themeShade="80"/>
        </w:rPr>
        <w:t>‘General Terms &amp; Conditions’</w:t>
      </w:r>
    </w:p>
    <w:p w14:paraId="25092EC0" w14:textId="77777777" w:rsidR="00FE283F" w:rsidRPr="00FE283F" w:rsidRDefault="00FE283F" w:rsidP="00710DC8">
      <w:pPr>
        <w:pStyle w:val="BodyTextIndent"/>
        <w:numPr>
          <w:ilvl w:val="2"/>
          <w:numId w:val="11"/>
        </w:numPr>
        <w:tabs>
          <w:tab w:val="clear" w:pos="720"/>
        </w:tabs>
        <w:rPr>
          <w:rFonts w:asciiTheme="minorHAnsi" w:hAnsiTheme="minorHAnsi" w:cstheme="minorHAnsi"/>
          <w:color w:val="002060"/>
        </w:rPr>
      </w:pPr>
      <w:r w:rsidRPr="00563C18">
        <w:rPr>
          <w:rFonts w:asciiTheme="minorHAnsi" w:hAnsiTheme="minorHAnsi" w:cstheme="minorHAnsi"/>
          <w:color w:val="1F3864" w:themeColor="accent5" w:themeShade="80"/>
        </w:rPr>
        <w:t>‘</w:t>
      </w:r>
      <w:r w:rsidRPr="00FE283F">
        <w:rPr>
          <w:rFonts w:asciiTheme="minorHAnsi" w:hAnsiTheme="minorHAnsi" w:cstheme="minorHAnsi"/>
          <w:color w:val="002060"/>
        </w:rPr>
        <w:t xml:space="preserve">Operational Moorings and Facilities Policy’ </w:t>
      </w:r>
    </w:p>
    <w:p w14:paraId="5BAB3445" w14:textId="77777777" w:rsidR="00FE283F" w:rsidRPr="00FE283F" w:rsidRDefault="00FE283F" w:rsidP="00FE283F">
      <w:pPr>
        <w:pStyle w:val="BodyTextIndent"/>
        <w:tabs>
          <w:tab w:val="clear" w:pos="720"/>
        </w:tabs>
        <w:ind w:left="1800" w:firstLine="0"/>
        <w:rPr>
          <w:rFonts w:asciiTheme="minorHAnsi" w:hAnsiTheme="minorHAnsi" w:cstheme="minorHAnsi"/>
          <w:color w:val="002060"/>
        </w:rPr>
      </w:pPr>
    </w:p>
    <w:p w14:paraId="5BE1B901" w14:textId="77777777" w:rsidR="007D204E" w:rsidRPr="000C796C" w:rsidRDefault="007D204E">
      <w:pPr>
        <w:jc w:val="both"/>
        <w:rPr>
          <w:rFonts w:cs="Aparajita"/>
          <w:color w:val="4472C4" w:themeColor="accent5"/>
        </w:rPr>
      </w:pPr>
    </w:p>
    <w:p w14:paraId="2461203A" w14:textId="56FA37E0" w:rsidR="001901C6" w:rsidRPr="00D91CB2" w:rsidRDefault="001901C6" w:rsidP="00A467B9">
      <w:pPr>
        <w:pStyle w:val="Heading2"/>
        <w:shd w:val="clear" w:color="auto" w:fill="92D050"/>
        <w:ind w:right="113"/>
        <w:rPr>
          <w:rFonts w:cs="Aparajita"/>
          <w:b/>
          <w:bCs/>
          <w:color w:val="auto"/>
          <w:sz w:val="40"/>
          <w:szCs w:val="40"/>
          <w:lang w:val="en-GB"/>
        </w:rPr>
      </w:pPr>
      <w:r w:rsidRPr="00D91CB2">
        <w:rPr>
          <w:rFonts w:cs="Aparajita"/>
          <w:b/>
          <w:bCs/>
          <w:color w:val="auto"/>
          <w:sz w:val="40"/>
          <w:szCs w:val="40"/>
          <w:lang w:val="en-GB"/>
        </w:rPr>
        <w:t>Section 2</w:t>
      </w:r>
      <w:r w:rsidR="002A14AD" w:rsidRPr="00D91CB2">
        <w:rPr>
          <w:rFonts w:cs="Aparajita"/>
          <w:b/>
          <w:bCs/>
          <w:color w:val="auto"/>
          <w:sz w:val="40"/>
          <w:szCs w:val="40"/>
          <w:lang w:val="en-GB"/>
        </w:rPr>
        <w:t xml:space="preserve"> – </w:t>
      </w:r>
      <w:r w:rsidR="096341AA" w:rsidRPr="2C872B3F">
        <w:rPr>
          <w:rFonts w:cs="Aparajita"/>
          <w:b/>
          <w:bCs/>
          <w:color w:val="auto"/>
          <w:sz w:val="40"/>
          <w:szCs w:val="40"/>
          <w:lang w:val="en-GB"/>
        </w:rPr>
        <w:t xml:space="preserve">Recreational </w:t>
      </w:r>
      <w:r w:rsidR="002A14AD" w:rsidRPr="00D91CB2">
        <w:rPr>
          <w:rFonts w:cs="Aparajita"/>
          <w:b/>
          <w:bCs/>
          <w:color w:val="auto"/>
          <w:sz w:val="40"/>
          <w:szCs w:val="40"/>
          <w:lang w:val="en-GB"/>
        </w:rPr>
        <w:t>Visitor Facilities</w:t>
      </w:r>
    </w:p>
    <w:p w14:paraId="5B27D6A6" w14:textId="27F22357" w:rsidR="00F96E0A" w:rsidRPr="00F96E0A" w:rsidRDefault="00F96E0A" w:rsidP="00F96E0A">
      <w:pPr>
        <w:ind w:hanging="142"/>
        <w:jc w:val="both"/>
        <w:rPr>
          <w:rFonts w:cs="Aparajita"/>
          <w:color w:val="2E74B5" w:themeColor="accent1" w:themeShade="BF"/>
          <w:sz w:val="56"/>
          <w:szCs w:val="56"/>
        </w:rPr>
      </w:pPr>
      <w:r w:rsidRPr="00F96E0A">
        <w:rPr>
          <w:rFonts w:cs="Aparajita"/>
          <w:noProof/>
          <w:color w:val="2E74B5" w:themeColor="accent1" w:themeShade="BF"/>
          <w:sz w:val="56"/>
          <w:szCs w:val="56"/>
        </w:rPr>
        <w:drawing>
          <wp:inline distT="0" distB="0" distL="0" distR="0" wp14:anchorId="66E786B6" wp14:editId="4B3793F6">
            <wp:extent cx="6257925" cy="2275341"/>
            <wp:effectExtent l="0" t="0" r="0" b="0"/>
            <wp:docPr id="817699964" name="Picture 2" descr="Boats in a harbor with bo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699964" name="Picture 2" descr="Boats in a harbor with boats&#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9380"/>
                    <a:stretch/>
                  </pic:blipFill>
                  <pic:spPr bwMode="auto">
                    <a:xfrm>
                      <a:off x="0" y="0"/>
                      <a:ext cx="6266817" cy="2278574"/>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9759" w:type="dxa"/>
        <w:tblLook w:val="04A0" w:firstRow="1" w:lastRow="0" w:firstColumn="1" w:lastColumn="0" w:noHBand="0" w:noVBand="1"/>
      </w:tblPr>
      <w:tblGrid>
        <w:gridCol w:w="6516"/>
        <w:gridCol w:w="1621"/>
        <w:gridCol w:w="1622"/>
      </w:tblGrid>
      <w:tr w:rsidR="00EC77CE" w:rsidRPr="004E4DBC" w14:paraId="322EC040" w14:textId="77777777" w:rsidTr="2EF80347">
        <w:trPr>
          <w:trHeight w:val="510"/>
        </w:trPr>
        <w:tc>
          <w:tcPr>
            <w:tcW w:w="6516" w:type="dxa"/>
            <w:shd w:val="clear" w:color="auto" w:fill="92D050"/>
            <w:vAlign w:val="center"/>
          </w:tcPr>
          <w:p w14:paraId="6660950E" w14:textId="58C72F20" w:rsidR="00EC77CE" w:rsidRPr="004E4DBC" w:rsidRDefault="00EC77CE" w:rsidP="00D4437B">
            <w:pPr>
              <w:rPr>
                <w:rFonts w:cs="Aparajita"/>
                <w:b/>
                <w:color w:val="1F3864" w:themeColor="accent5" w:themeShade="80"/>
                <w:sz w:val="28"/>
                <w:szCs w:val="28"/>
              </w:rPr>
            </w:pPr>
            <w:r w:rsidRPr="004E4DBC">
              <w:rPr>
                <w:rFonts w:cs="Aparajita"/>
                <w:b/>
                <w:color w:val="1F3864" w:themeColor="accent5" w:themeShade="80"/>
                <w:sz w:val="28"/>
                <w:szCs w:val="28"/>
              </w:rPr>
              <w:t>Visitor Charges</w:t>
            </w:r>
            <w:r w:rsidR="00E24146" w:rsidRPr="004E4DBC">
              <w:rPr>
                <w:rFonts w:cs="Aparajita"/>
                <w:b/>
                <w:color w:val="1F3864" w:themeColor="accent5" w:themeShade="80"/>
                <w:sz w:val="28"/>
                <w:szCs w:val="28"/>
              </w:rPr>
              <w:t xml:space="preserve"> - Recreational</w:t>
            </w:r>
            <w:r w:rsidRPr="004E4DBC">
              <w:rPr>
                <w:rFonts w:cs="Aparajita"/>
                <w:b/>
                <w:color w:val="1F3864" w:themeColor="accent5" w:themeShade="80"/>
                <w:sz w:val="28"/>
                <w:szCs w:val="28"/>
              </w:rPr>
              <w:t xml:space="preserve"> (per night or over 2 hours)</w:t>
            </w:r>
            <w:r w:rsidR="00CE7075">
              <w:rPr>
                <w:rFonts w:cs="Aparajita"/>
                <w:b/>
                <w:color w:val="1F3864" w:themeColor="accent5" w:themeShade="80"/>
                <w:sz w:val="28"/>
                <w:szCs w:val="28"/>
              </w:rPr>
              <w:t xml:space="preserve"> – VAT included</w:t>
            </w:r>
          </w:p>
        </w:tc>
        <w:tc>
          <w:tcPr>
            <w:tcW w:w="1621" w:type="dxa"/>
            <w:shd w:val="clear" w:color="auto" w:fill="92D050"/>
            <w:vAlign w:val="center"/>
          </w:tcPr>
          <w:p w14:paraId="4A16D467" w14:textId="6FDE8980" w:rsidR="42391B7C" w:rsidRPr="004E4DBC" w:rsidRDefault="42391B7C" w:rsidP="00D4437B">
            <w:pPr>
              <w:jc w:val="center"/>
              <w:rPr>
                <w:rFonts w:cs="Aparajita"/>
                <w:b/>
                <w:bCs/>
                <w:color w:val="1F3864" w:themeColor="accent5" w:themeShade="80"/>
                <w:sz w:val="28"/>
                <w:szCs w:val="28"/>
              </w:rPr>
            </w:pPr>
            <w:r w:rsidRPr="004E4DBC">
              <w:rPr>
                <w:rFonts w:cs="Aparajita"/>
                <w:b/>
                <w:bCs/>
                <w:color w:val="1F3864" w:themeColor="accent5" w:themeShade="80"/>
                <w:sz w:val="28"/>
                <w:szCs w:val="28"/>
              </w:rPr>
              <w:t>Per Day</w:t>
            </w:r>
          </w:p>
        </w:tc>
        <w:tc>
          <w:tcPr>
            <w:tcW w:w="1622" w:type="dxa"/>
            <w:shd w:val="clear" w:color="auto" w:fill="92D050"/>
            <w:vAlign w:val="center"/>
          </w:tcPr>
          <w:p w14:paraId="00B4F9C8" w14:textId="474DE278" w:rsidR="684C0B61" w:rsidRPr="004E4DBC" w:rsidRDefault="684C0B61" w:rsidP="00D4437B">
            <w:pPr>
              <w:jc w:val="center"/>
              <w:rPr>
                <w:rFonts w:cs="Aparajita"/>
                <w:b/>
                <w:bCs/>
                <w:color w:val="1F3864" w:themeColor="accent5" w:themeShade="80"/>
                <w:sz w:val="28"/>
                <w:szCs w:val="28"/>
              </w:rPr>
            </w:pPr>
            <w:r w:rsidRPr="004E4DBC">
              <w:rPr>
                <w:rFonts w:cs="Aparajita"/>
                <w:b/>
                <w:bCs/>
                <w:color w:val="1F3864" w:themeColor="accent5" w:themeShade="80"/>
                <w:sz w:val="28"/>
                <w:szCs w:val="28"/>
              </w:rPr>
              <w:t>Per Week</w:t>
            </w:r>
          </w:p>
        </w:tc>
      </w:tr>
      <w:tr w:rsidR="00EC77CE" w:rsidRPr="004E4DBC" w14:paraId="547204BE" w14:textId="77777777" w:rsidTr="2EF80347">
        <w:trPr>
          <w:trHeight w:val="397"/>
        </w:trPr>
        <w:tc>
          <w:tcPr>
            <w:tcW w:w="6516" w:type="dxa"/>
            <w:vAlign w:val="center"/>
          </w:tcPr>
          <w:p w14:paraId="1F5C1491" w14:textId="77777777" w:rsidR="00EC77CE" w:rsidRPr="004E4DBC" w:rsidRDefault="00EC77CE" w:rsidP="0014338E">
            <w:pPr>
              <w:rPr>
                <w:rFonts w:cs="Aparajita"/>
                <w:color w:val="1F3864" w:themeColor="accent5" w:themeShade="80"/>
              </w:rPr>
            </w:pPr>
            <w:r w:rsidRPr="004E4DBC">
              <w:rPr>
                <w:rFonts w:cs="Aparajita"/>
                <w:color w:val="1F3864" w:themeColor="accent5" w:themeShade="80"/>
              </w:rPr>
              <w:t>Up to 5.5m (18ft)</w:t>
            </w:r>
          </w:p>
        </w:tc>
        <w:tc>
          <w:tcPr>
            <w:tcW w:w="1621" w:type="dxa"/>
            <w:vAlign w:val="center"/>
          </w:tcPr>
          <w:p w14:paraId="42E39244" w14:textId="1D40832F" w:rsidR="047B555F" w:rsidRPr="00BB1BA9" w:rsidRDefault="047B555F" w:rsidP="0014338E">
            <w:pPr>
              <w:jc w:val="center"/>
              <w:rPr>
                <w:rFonts w:cs="Aparajita"/>
                <w:color w:val="1F3864" w:themeColor="accent5" w:themeShade="80"/>
              </w:rPr>
            </w:pPr>
            <w:r w:rsidRPr="00BB1BA9">
              <w:rPr>
                <w:rFonts w:cs="Aparajita"/>
                <w:color w:val="1F3864" w:themeColor="accent5" w:themeShade="80"/>
              </w:rPr>
              <w:t>£1</w:t>
            </w:r>
            <w:r w:rsidR="00DC5715" w:rsidRPr="00BB1BA9">
              <w:rPr>
                <w:rFonts w:cs="Aparajita"/>
                <w:color w:val="1F3864" w:themeColor="accent5" w:themeShade="80"/>
              </w:rPr>
              <w:t>4</w:t>
            </w:r>
            <w:r w:rsidRPr="00BB1BA9">
              <w:rPr>
                <w:rFonts w:cs="Aparajita"/>
                <w:color w:val="1F3864" w:themeColor="accent5" w:themeShade="80"/>
              </w:rPr>
              <w:t>.00</w:t>
            </w:r>
          </w:p>
        </w:tc>
        <w:tc>
          <w:tcPr>
            <w:tcW w:w="1622" w:type="dxa"/>
            <w:vAlign w:val="center"/>
          </w:tcPr>
          <w:p w14:paraId="4EF3E616" w14:textId="23926D39" w:rsidR="047B555F" w:rsidRPr="00BB1BA9" w:rsidRDefault="047B555F" w:rsidP="0014338E">
            <w:pPr>
              <w:jc w:val="center"/>
              <w:rPr>
                <w:rFonts w:cs="Aparajita"/>
                <w:color w:val="1F3864" w:themeColor="accent5" w:themeShade="80"/>
              </w:rPr>
            </w:pPr>
            <w:r w:rsidRPr="00BB1BA9">
              <w:rPr>
                <w:rFonts w:cs="Aparajita"/>
                <w:color w:val="1F3864" w:themeColor="accent5" w:themeShade="80"/>
              </w:rPr>
              <w:t>£</w:t>
            </w:r>
            <w:r w:rsidR="00760152">
              <w:rPr>
                <w:rFonts w:cs="Aparajita"/>
                <w:color w:val="1F3864" w:themeColor="accent5" w:themeShade="80"/>
              </w:rPr>
              <w:t>71</w:t>
            </w:r>
            <w:r w:rsidRPr="00BB1BA9">
              <w:rPr>
                <w:rFonts w:cs="Aparajita"/>
                <w:color w:val="1F3864" w:themeColor="accent5" w:themeShade="80"/>
              </w:rPr>
              <w:t>.00</w:t>
            </w:r>
          </w:p>
        </w:tc>
      </w:tr>
      <w:tr w:rsidR="00EC77CE" w:rsidRPr="004E4DBC" w14:paraId="49486959" w14:textId="77777777" w:rsidTr="2EF80347">
        <w:trPr>
          <w:trHeight w:val="397"/>
        </w:trPr>
        <w:tc>
          <w:tcPr>
            <w:tcW w:w="6516" w:type="dxa"/>
            <w:vAlign w:val="center"/>
          </w:tcPr>
          <w:p w14:paraId="43F0A672" w14:textId="3D2A2D7F" w:rsidR="00EC77CE" w:rsidRPr="004E4DBC" w:rsidRDefault="00EC77CE" w:rsidP="0014338E">
            <w:pPr>
              <w:rPr>
                <w:rFonts w:cs="Aparajita"/>
                <w:color w:val="1F3864" w:themeColor="accent5" w:themeShade="80"/>
              </w:rPr>
            </w:pPr>
            <w:r w:rsidRPr="004E4DBC">
              <w:rPr>
                <w:rFonts w:cs="Aparajita"/>
                <w:color w:val="1F3864" w:themeColor="accent5" w:themeShade="80"/>
              </w:rPr>
              <w:t>Over 5.5m</w:t>
            </w:r>
            <w:r w:rsidR="52FBDCA7" w:rsidRPr="004E4DBC">
              <w:rPr>
                <w:rFonts w:cs="Aparajita"/>
                <w:color w:val="1F3864" w:themeColor="accent5" w:themeShade="80"/>
              </w:rPr>
              <w:t xml:space="preserve"> (per meter)</w:t>
            </w:r>
          </w:p>
        </w:tc>
        <w:tc>
          <w:tcPr>
            <w:tcW w:w="1621" w:type="dxa"/>
            <w:vAlign w:val="center"/>
          </w:tcPr>
          <w:p w14:paraId="364C2A64" w14:textId="11D7A364" w:rsidR="047B555F" w:rsidRPr="00BB1BA9" w:rsidRDefault="047B555F" w:rsidP="0014338E">
            <w:pPr>
              <w:jc w:val="center"/>
              <w:rPr>
                <w:rFonts w:cs="Aparajita"/>
                <w:color w:val="1F3864" w:themeColor="accent5" w:themeShade="80"/>
              </w:rPr>
            </w:pPr>
            <w:r w:rsidRPr="00BB1BA9">
              <w:rPr>
                <w:rFonts w:cs="Aparajita"/>
                <w:color w:val="1F3864" w:themeColor="accent5" w:themeShade="80"/>
              </w:rPr>
              <w:t>£3.00</w:t>
            </w:r>
          </w:p>
        </w:tc>
        <w:tc>
          <w:tcPr>
            <w:tcW w:w="1622" w:type="dxa"/>
            <w:vAlign w:val="center"/>
          </w:tcPr>
          <w:p w14:paraId="69D4807E" w14:textId="7E13EF52" w:rsidR="047B555F" w:rsidRPr="00BB1BA9" w:rsidRDefault="047B555F" w:rsidP="0014338E">
            <w:pPr>
              <w:jc w:val="center"/>
              <w:rPr>
                <w:rFonts w:cs="Aparajita"/>
                <w:color w:val="1F3864" w:themeColor="accent5" w:themeShade="80"/>
              </w:rPr>
            </w:pPr>
            <w:r w:rsidRPr="00BB1BA9">
              <w:rPr>
                <w:rFonts w:cs="Aparajita"/>
                <w:color w:val="1F3864" w:themeColor="accent5" w:themeShade="80"/>
              </w:rPr>
              <w:t>£11.00</w:t>
            </w:r>
          </w:p>
        </w:tc>
      </w:tr>
      <w:tr w:rsidR="00EC77CE" w:rsidRPr="004E4DBC" w14:paraId="23116DE1" w14:textId="77777777" w:rsidTr="2EF80347">
        <w:trPr>
          <w:trHeight w:val="397"/>
        </w:trPr>
        <w:tc>
          <w:tcPr>
            <w:tcW w:w="6516" w:type="dxa"/>
            <w:vAlign w:val="center"/>
          </w:tcPr>
          <w:p w14:paraId="27DDC7AD" w14:textId="72823CDC" w:rsidR="00EC77CE" w:rsidRPr="004E4DBC" w:rsidRDefault="00EC77CE" w:rsidP="0014338E">
            <w:pPr>
              <w:rPr>
                <w:rFonts w:cs="Aparajita"/>
                <w:color w:val="1F3864" w:themeColor="accent5" w:themeShade="80"/>
              </w:rPr>
            </w:pPr>
            <w:r w:rsidRPr="004E4DBC">
              <w:rPr>
                <w:rFonts w:cs="Aparajita"/>
                <w:color w:val="1F3864" w:themeColor="accent5" w:themeShade="80"/>
              </w:rPr>
              <w:t>Catamaran</w:t>
            </w:r>
            <w:r w:rsidR="7F3372D2" w:rsidRPr="004E4DBC">
              <w:rPr>
                <w:rFonts w:cs="Aparajita"/>
                <w:color w:val="1F3864" w:themeColor="accent5" w:themeShade="80"/>
              </w:rPr>
              <w:t xml:space="preserve"> </w:t>
            </w:r>
            <w:r w:rsidR="00A75CE4" w:rsidRPr="004E4DBC">
              <w:rPr>
                <w:rFonts w:cs="Aparajita"/>
                <w:color w:val="1F3864" w:themeColor="accent5" w:themeShade="80"/>
              </w:rPr>
              <w:t>and Tri</w:t>
            </w:r>
            <w:r w:rsidR="00911D8E" w:rsidRPr="004E4DBC">
              <w:rPr>
                <w:rFonts w:cs="Aparajita"/>
                <w:color w:val="1F3864" w:themeColor="accent5" w:themeShade="80"/>
              </w:rPr>
              <w:t xml:space="preserve">maran </w:t>
            </w:r>
            <w:r w:rsidR="7F3372D2" w:rsidRPr="004E4DBC">
              <w:rPr>
                <w:rFonts w:cs="Aparajita"/>
                <w:color w:val="1F3864" w:themeColor="accent5" w:themeShade="80"/>
              </w:rPr>
              <w:t>(per meter)</w:t>
            </w:r>
          </w:p>
        </w:tc>
        <w:tc>
          <w:tcPr>
            <w:tcW w:w="1621" w:type="dxa"/>
            <w:vAlign w:val="center"/>
          </w:tcPr>
          <w:p w14:paraId="155270F4" w14:textId="39691FA6" w:rsidR="047B555F" w:rsidRPr="00BB1BA9" w:rsidRDefault="047B555F" w:rsidP="0014338E">
            <w:pPr>
              <w:jc w:val="center"/>
              <w:rPr>
                <w:rFonts w:cs="Aparajita"/>
                <w:color w:val="1F3864" w:themeColor="accent5" w:themeShade="80"/>
              </w:rPr>
            </w:pPr>
            <w:r w:rsidRPr="00BB1BA9">
              <w:rPr>
                <w:rFonts w:cs="Aparajita"/>
                <w:color w:val="1F3864" w:themeColor="accent5" w:themeShade="80"/>
              </w:rPr>
              <w:t>£</w:t>
            </w:r>
            <w:r w:rsidR="00DC5715" w:rsidRPr="00BB1BA9">
              <w:rPr>
                <w:rFonts w:cs="Aparajita"/>
                <w:color w:val="1F3864" w:themeColor="accent5" w:themeShade="80"/>
              </w:rPr>
              <w:t>4</w:t>
            </w:r>
            <w:r w:rsidRPr="00BB1BA9">
              <w:rPr>
                <w:rFonts w:cs="Aparajita"/>
                <w:color w:val="1F3864" w:themeColor="accent5" w:themeShade="80"/>
              </w:rPr>
              <w:t>.00</w:t>
            </w:r>
          </w:p>
        </w:tc>
        <w:tc>
          <w:tcPr>
            <w:tcW w:w="1622" w:type="dxa"/>
            <w:vAlign w:val="center"/>
          </w:tcPr>
          <w:p w14:paraId="070881EF" w14:textId="766CC0DA" w:rsidR="047B555F" w:rsidRPr="00BB1BA9" w:rsidRDefault="047B555F" w:rsidP="0014338E">
            <w:pPr>
              <w:jc w:val="center"/>
              <w:rPr>
                <w:rFonts w:cs="Aparajita"/>
                <w:color w:val="1F3864" w:themeColor="accent5" w:themeShade="80"/>
              </w:rPr>
            </w:pPr>
            <w:r w:rsidRPr="00BB1BA9">
              <w:rPr>
                <w:rFonts w:cs="Aparajita"/>
                <w:color w:val="1F3864" w:themeColor="accent5" w:themeShade="80"/>
              </w:rPr>
              <w:t>£1</w:t>
            </w:r>
            <w:r w:rsidR="00760152">
              <w:rPr>
                <w:rFonts w:cs="Aparajita"/>
                <w:color w:val="1F3864" w:themeColor="accent5" w:themeShade="80"/>
              </w:rPr>
              <w:t>8</w:t>
            </w:r>
            <w:r w:rsidRPr="00BB1BA9">
              <w:rPr>
                <w:rFonts w:cs="Aparajita"/>
                <w:color w:val="1F3864" w:themeColor="accent5" w:themeShade="80"/>
              </w:rPr>
              <w:t>.00</w:t>
            </w:r>
          </w:p>
        </w:tc>
      </w:tr>
      <w:tr w:rsidR="00877394" w:rsidRPr="004E4DBC" w14:paraId="2909C9DA" w14:textId="77777777" w:rsidTr="2EF80347">
        <w:trPr>
          <w:trHeight w:val="397"/>
        </w:trPr>
        <w:tc>
          <w:tcPr>
            <w:tcW w:w="6516" w:type="dxa"/>
            <w:shd w:val="clear" w:color="auto" w:fill="92D050"/>
            <w:vAlign w:val="center"/>
          </w:tcPr>
          <w:p w14:paraId="62DA3647" w14:textId="50044D3B" w:rsidR="00877394" w:rsidRPr="005C2DD8" w:rsidRDefault="6ED289D9" w:rsidP="2EF80347">
            <w:pPr>
              <w:rPr>
                <w:rFonts w:cs="Aparajita"/>
                <w:b/>
                <w:bCs/>
                <w:color w:val="1F3864" w:themeColor="accent5" w:themeShade="80"/>
                <w:sz w:val="28"/>
                <w:szCs w:val="28"/>
              </w:rPr>
            </w:pPr>
            <w:r w:rsidRPr="005C2DD8">
              <w:rPr>
                <w:rFonts w:cs="Aparajita"/>
                <w:b/>
                <w:bCs/>
                <w:color w:val="1F3864" w:themeColor="accent5" w:themeShade="80"/>
                <w:sz w:val="28"/>
                <w:szCs w:val="28"/>
              </w:rPr>
              <w:t xml:space="preserve">Visitor Charges </w:t>
            </w:r>
            <w:r w:rsidR="351784DC" w:rsidRPr="005C2DD8">
              <w:rPr>
                <w:rFonts w:cs="Aparajita"/>
                <w:b/>
                <w:bCs/>
                <w:color w:val="1F3864" w:themeColor="accent5" w:themeShade="80"/>
                <w:sz w:val="28"/>
                <w:szCs w:val="28"/>
              </w:rPr>
              <w:t>–</w:t>
            </w:r>
            <w:r w:rsidRPr="005C2DD8">
              <w:rPr>
                <w:rFonts w:cs="Aparajita"/>
                <w:b/>
                <w:bCs/>
                <w:color w:val="1F3864" w:themeColor="accent5" w:themeShade="80"/>
                <w:sz w:val="28"/>
                <w:szCs w:val="28"/>
              </w:rPr>
              <w:t xml:space="preserve"> </w:t>
            </w:r>
            <w:r w:rsidR="6DC22980" w:rsidRPr="005C2DD8">
              <w:rPr>
                <w:rFonts w:cs="Aparajita"/>
                <w:b/>
                <w:bCs/>
                <w:color w:val="1F3864" w:themeColor="accent5" w:themeShade="80"/>
                <w:sz w:val="28"/>
                <w:szCs w:val="28"/>
              </w:rPr>
              <w:t>Commercial</w:t>
            </w:r>
            <w:r w:rsidR="351784DC" w:rsidRPr="005C2DD8">
              <w:rPr>
                <w:rFonts w:cs="Aparajita"/>
                <w:b/>
                <w:bCs/>
                <w:color w:val="1F3864" w:themeColor="accent5" w:themeShade="80"/>
                <w:sz w:val="28"/>
                <w:szCs w:val="28"/>
              </w:rPr>
              <w:t xml:space="preserve"> </w:t>
            </w:r>
            <w:r w:rsidR="5A75E02F" w:rsidRPr="005C2DD8">
              <w:rPr>
                <w:rFonts w:cs="Aparajita"/>
                <w:b/>
                <w:bCs/>
                <w:color w:val="1F3864" w:themeColor="accent5" w:themeShade="80"/>
                <w:sz w:val="28"/>
                <w:szCs w:val="28"/>
              </w:rPr>
              <w:t>Vessels</w:t>
            </w:r>
            <w:r w:rsidR="3A97B272" w:rsidRPr="005C2DD8">
              <w:rPr>
                <w:rFonts w:cs="Aparajita"/>
                <w:b/>
                <w:bCs/>
                <w:color w:val="1F3864" w:themeColor="accent5" w:themeShade="80"/>
                <w:sz w:val="28"/>
                <w:szCs w:val="28"/>
              </w:rPr>
              <w:t xml:space="preserve"> – Exclusive of VAT</w:t>
            </w:r>
          </w:p>
        </w:tc>
        <w:tc>
          <w:tcPr>
            <w:tcW w:w="1621" w:type="dxa"/>
            <w:shd w:val="clear" w:color="auto" w:fill="92D050"/>
            <w:vAlign w:val="center"/>
          </w:tcPr>
          <w:p w14:paraId="686137E1" w14:textId="77777777" w:rsidR="00877394" w:rsidRPr="005C2DD8" w:rsidRDefault="00877394" w:rsidP="2EF80347">
            <w:pPr>
              <w:jc w:val="center"/>
              <w:rPr>
                <w:rFonts w:cs="Aparajita"/>
                <w:color w:val="1F3864" w:themeColor="accent5" w:themeShade="80"/>
              </w:rPr>
            </w:pPr>
          </w:p>
        </w:tc>
        <w:tc>
          <w:tcPr>
            <w:tcW w:w="1622" w:type="dxa"/>
            <w:shd w:val="clear" w:color="auto" w:fill="92D050"/>
            <w:vAlign w:val="center"/>
          </w:tcPr>
          <w:p w14:paraId="74A996C4" w14:textId="77777777" w:rsidR="00877394" w:rsidRPr="005C2DD8" w:rsidRDefault="00877394" w:rsidP="2EF80347">
            <w:pPr>
              <w:jc w:val="center"/>
              <w:rPr>
                <w:rFonts w:cs="Aparajita"/>
                <w:color w:val="1F3864" w:themeColor="accent5" w:themeShade="80"/>
              </w:rPr>
            </w:pPr>
          </w:p>
        </w:tc>
      </w:tr>
      <w:tr w:rsidR="00EF5CA3" w:rsidRPr="004E4DBC" w14:paraId="25B65940" w14:textId="77777777" w:rsidTr="2EF80347">
        <w:trPr>
          <w:trHeight w:val="397"/>
        </w:trPr>
        <w:tc>
          <w:tcPr>
            <w:tcW w:w="6516" w:type="dxa"/>
            <w:vAlign w:val="center"/>
          </w:tcPr>
          <w:p w14:paraId="7818D181" w14:textId="263737BA" w:rsidR="00EF5CA3" w:rsidRPr="005C2DD8" w:rsidRDefault="3B58CBFF" w:rsidP="2EF80347">
            <w:pPr>
              <w:rPr>
                <w:rFonts w:cs="Aparajita"/>
                <w:color w:val="1F3864" w:themeColor="accent5" w:themeShade="80"/>
              </w:rPr>
            </w:pPr>
            <w:r w:rsidRPr="005C2DD8">
              <w:rPr>
                <w:rFonts w:cs="Aparajita"/>
                <w:color w:val="1F3864" w:themeColor="accent5" w:themeShade="80"/>
              </w:rPr>
              <w:t>Commercial vessels visiting an enclosed harbour</w:t>
            </w:r>
          </w:p>
        </w:tc>
        <w:tc>
          <w:tcPr>
            <w:tcW w:w="1621" w:type="dxa"/>
            <w:vAlign w:val="center"/>
          </w:tcPr>
          <w:p w14:paraId="6B2A2956" w14:textId="43F93F86" w:rsidR="00EF5CA3" w:rsidRPr="005C2DD8" w:rsidRDefault="3B58CBFF" w:rsidP="2EF80347">
            <w:pPr>
              <w:jc w:val="center"/>
              <w:rPr>
                <w:rFonts w:cs="Aparajita"/>
                <w:color w:val="1F3864" w:themeColor="accent5" w:themeShade="80"/>
              </w:rPr>
            </w:pPr>
            <w:r w:rsidRPr="005C2DD8">
              <w:rPr>
                <w:rFonts w:cs="Aparajita"/>
                <w:color w:val="1F3864" w:themeColor="accent5" w:themeShade="80"/>
              </w:rPr>
              <w:t>£3.00</w:t>
            </w:r>
            <w:r w:rsidR="00E01714" w:rsidRPr="005C2DD8">
              <w:rPr>
                <w:rFonts w:cs="Aparajita"/>
                <w:color w:val="1F3864" w:themeColor="accent5" w:themeShade="80"/>
              </w:rPr>
              <w:t xml:space="preserve"> + VAT</w:t>
            </w:r>
          </w:p>
        </w:tc>
        <w:tc>
          <w:tcPr>
            <w:tcW w:w="1622" w:type="dxa"/>
            <w:vAlign w:val="center"/>
          </w:tcPr>
          <w:p w14:paraId="4B80C29A" w14:textId="38FDAF99" w:rsidR="00EF5CA3" w:rsidRPr="005C2DD8" w:rsidRDefault="3E3D2628" w:rsidP="2EF80347">
            <w:pPr>
              <w:jc w:val="center"/>
              <w:rPr>
                <w:rFonts w:cs="Aparajita"/>
                <w:color w:val="1F3864" w:themeColor="accent5" w:themeShade="80"/>
              </w:rPr>
            </w:pPr>
            <w:r w:rsidRPr="005C2DD8">
              <w:rPr>
                <w:rFonts w:cs="Aparajita"/>
                <w:color w:val="1F3864" w:themeColor="accent5" w:themeShade="80"/>
              </w:rPr>
              <w:t>-</w:t>
            </w:r>
          </w:p>
        </w:tc>
      </w:tr>
      <w:tr w:rsidR="00FF5F2C" w:rsidRPr="004E4DBC" w14:paraId="659F59E4" w14:textId="77777777" w:rsidTr="2EF80347">
        <w:trPr>
          <w:trHeight w:val="397"/>
        </w:trPr>
        <w:tc>
          <w:tcPr>
            <w:tcW w:w="6516" w:type="dxa"/>
            <w:vAlign w:val="center"/>
          </w:tcPr>
          <w:p w14:paraId="210ADCB3" w14:textId="51C61827" w:rsidR="00FF5F2C" w:rsidRPr="005C2DD8" w:rsidRDefault="55A5D702" w:rsidP="2EF80347">
            <w:pPr>
              <w:rPr>
                <w:rFonts w:cs="Aparajita"/>
                <w:color w:val="1F3864" w:themeColor="accent5" w:themeShade="80"/>
              </w:rPr>
            </w:pPr>
            <w:r w:rsidRPr="005C2DD8">
              <w:rPr>
                <w:rFonts w:cs="Aparajita"/>
                <w:color w:val="1F3864" w:themeColor="accent5" w:themeShade="80"/>
              </w:rPr>
              <w:t>Commercial vessels laid up un-laden (&amp;</w:t>
            </w:r>
            <w:r w:rsidR="54FCDE05" w:rsidRPr="005C2DD8">
              <w:rPr>
                <w:rFonts w:cs="Aparajita"/>
                <w:color w:val="1F3864" w:themeColor="accent5" w:themeShade="80"/>
              </w:rPr>
              <w:t xml:space="preserve"> </w:t>
            </w:r>
            <w:r w:rsidRPr="005C2DD8">
              <w:rPr>
                <w:rFonts w:cs="Aparajita"/>
                <w:color w:val="1F3864" w:themeColor="accent5" w:themeShade="80"/>
              </w:rPr>
              <w:t>gas free if applicable)</w:t>
            </w:r>
          </w:p>
        </w:tc>
        <w:tc>
          <w:tcPr>
            <w:tcW w:w="1621" w:type="dxa"/>
            <w:vAlign w:val="center"/>
          </w:tcPr>
          <w:p w14:paraId="38C170A1" w14:textId="2871E007" w:rsidR="00FF5F2C" w:rsidRPr="005C2DD8" w:rsidRDefault="54FCDE05" w:rsidP="2EF80347">
            <w:pPr>
              <w:jc w:val="center"/>
              <w:rPr>
                <w:rFonts w:cs="Aparajita"/>
                <w:color w:val="1F3864" w:themeColor="accent5" w:themeShade="80"/>
              </w:rPr>
            </w:pPr>
            <w:r w:rsidRPr="005C2DD8">
              <w:rPr>
                <w:rFonts w:cs="Aparajita"/>
                <w:color w:val="1F3864" w:themeColor="accent5" w:themeShade="80"/>
              </w:rPr>
              <w:t>£10.00</w:t>
            </w:r>
            <w:r w:rsidR="00E01714" w:rsidRPr="005C2DD8">
              <w:rPr>
                <w:rFonts w:cs="Aparajita"/>
                <w:color w:val="1F3864" w:themeColor="accent5" w:themeShade="80"/>
              </w:rPr>
              <w:t xml:space="preserve"> </w:t>
            </w:r>
            <w:r w:rsidR="4F0CBFAE" w:rsidRPr="005C2DD8">
              <w:rPr>
                <w:rFonts w:cs="Aparajita"/>
                <w:color w:val="1F3864" w:themeColor="accent5" w:themeShade="80"/>
              </w:rPr>
              <w:t>+ VAT</w:t>
            </w:r>
          </w:p>
        </w:tc>
        <w:tc>
          <w:tcPr>
            <w:tcW w:w="1622" w:type="dxa"/>
            <w:vAlign w:val="center"/>
          </w:tcPr>
          <w:p w14:paraId="700AB3C4" w14:textId="351FA75A" w:rsidR="00FF5F2C" w:rsidRPr="005C2DD8" w:rsidRDefault="54FCDE05" w:rsidP="2EF80347">
            <w:pPr>
              <w:jc w:val="center"/>
              <w:rPr>
                <w:rFonts w:cs="Aparajita"/>
                <w:color w:val="1F3864" w:themeColor="accent5" w:themeShade="80"/>
              </w:rPr>
            </w:pPr>
            <w:r w:rsidRPr="005C2DD8">
              <w:rPr>
                <w:rFonts w:cs="Aparajita"/>
                <w:color w:val="1F3864" w:themeColor="accent5" w:themeShade="80"/>
              </w:rPr>
              <w:t>£</w:t>
            </w:r>
            <w:r w:rsidR="004976B1">
              <w:rPr>
                <w:rFonts w:cs="Aparajita"/>
                <w:color w:val="1F3864" w:themeColor="accent5" w:themeShade="80"/>
              </w:rPr>
              <w:t>20</w:t>
            </w:r>
            <w:r w:rsidRPr="005C2DD8">
              <w:rPr>
                <w:rFonts w:cs="Aparajita"/>
                <w:color w:val="1F3864" w:themeColor="accent5" w:themeShade="80"/>
              </w:rPr>
              <w:t>.00</w:t>
            </w:r>
            <w:r w:rsidR="4F0CBFAE" w:rsidRPr="005C2DD8">
              <w:rPr>
                <w:rFonts w:cs="Aparajita"/>
                <w:color w:val="1F3864" w:themeColor="accent5" w:themeShade="80"/>
              </w:rPr>
              <w:t xml:space="preserve"> + VAT</w:t>
            </w:r>
          </w:p>
        </w:tc>
      </w:tr>
      <w:tr w:rsidR="00AD5060" w:rsidRPr="004E4DBC" w14:paraId="24B540B9" w14:textId="77777777" w:rsidTr="2EF80347">
        <w:trPr>
          <w:trHeight w:val="397"/>
        </w:trPr>
        <w:tc>
          <w:tcPr>
            <w:tcW w:w="6516" w:type="dxa"/>
            <w:vAlign w:val="center"/>
          </w:tcPr>
          <w:p w14:paraId="015807D8" w14:textId="14F76FB8" w:rsidR="00AD5060" w:rsidRPr="005C2DD8" w:rsidRDefault="30C9E464" w:rsidP="2EF80347">
            <w:pPr>
              <w:rPr>
                <w:rFonts w:cs="Aparajita"/>
                <w:color w:val="1F3864" w:themeColor="accent5" w:themeShade="80"/>
              </w:rPr>
            </w:pPr>
            <w:r w:rsidRPr="005C2DD8">
              <w:rPr>
                <w:rFonts w:cs="Aparajita"/>
                <w:color w:val="1F3864" w:themeColor="accent5" w:themeShade="80"/>
              </w:rPr>
              <w:t>Commercial vessels anchored in Tor Bay</w:t>
            </w:r>
            <w:r w:rsidR="5E6AA240" w:rsidRPr="005C2DD8">
              <w:rPr>
                <w:rFonts w:cs="Aparajita"/>
                <w:color w:val="1F3864" w:themeColor="accent5" w:themeShade="80"/>
              </w:rPr>
              <w:t xml:space="preserve"> – per day or part</w:t>
            </w:r>
          </w:p>
          <w:p w14:paraId="07300B24" w14:textId="45900069" w:rsidR="00B65F79" w:rsidRPr="005C2DD8" w:rsidRDefault="5E6AA240" w:rsidP="2EF80347">
            <w:pPr>
              <w:rPr>
                <w:rFonts w:cs="Aparajita"/>
                <w:color w:val="1F3864" w:themeColor="accent5" w:themeShade="80"/>
              </w:rPr>
            </w:pPr>
            <w:r w:rsidRPr="005C2DD8">
              <w:rPr>
                <w:rFonts w:cs="Aparajita"/>
                <w:color w:val="1F3864" w:themeColor="accent5" w:themeShade="80"/>
              </w:rPr>
              <w:t>(Those seeking shelter are exempt from this charge)</w:t>
            </w:r>
          </w:p>
        </w:tc>
        <w:tc>
          <w:tcPr>
            <w:tcW w:w="1621" w:type="dxa"/>
            <w:vAlign w:val="center"/>
          </w:tcPr>
          <w:p w14:paraId="59282B2F" w14:textId="58F6AEDE" w:rsidR="00AD5060" w:rsidRPr="005C2DD8" w:rsidRDefault="0609EC0E" w:rsidP="2EF80347">
            <w:pPr>
              <w:jc w:val="center"/>
              <w:rPr>
                <w:rFonts w:cs="Aparajita"/>
                <w:color w:val="1F3864" w:themeColor="accent5" w:themeShade="80"/>
              </w:rPr>
            </w:pPr>
            <w:r w:rsidRPr="005C2DD8">
              <w:rPr>
                <w:rFonts w:cs="Aparajita"/>
                <w:color w:val="1F3864" w:themeColor="accent5" w:themeShade="80"/>
              </w:rPr>
              <w:t>£1</w:t>
            </w:r>
            <w:r w:rsidR="004976B1">
              <w:rPr>
                <w:rFonts w:cs="Aparajita"/>
                <w:color w:val="1F3864" w:themeColor="accent5" w:themeShade="80"/>
              </w:rPr>
              <w:t>64</w:t>
            </w:r>
            <w:r w:rsidRPr="005C2DD8">
              <w:rPr>
                <w:rFonts w:cs="Aparajita"/>
                <w:color w:val="1F3864" w:themeColor="accent5" w:themeShade="80"/>
              </w:rPr>
              <w:t>.00</w:t>
            </w:r>
            <w:r w:rsidR="4F0CBFAE" w:rsidRPr="005C2DD8">
              <w:rPr>
                <w:rFonts w:cs="Aparajita"/>
                <w:color w:val="1F3864" w:themeColor="accent5" w:themeShade="80"/>
              </w:rPr>
              <w:t xml:space="preserve"> + VAT</w:t>
            </w:r>
          </w:p>
        </w:tc>
        <w:tc>
          <w:tcPr>
            <w:tcW w:w="1622" w:type="dxa"/>
            <w:vAlign w:val="center"/>
          </w:tcPr>
          <w:p w14:paraId="750D925F" w14:textId="774660DD" w:rsidR="00AD5060" w:rsidRPr="005C2DD8" w:rsidRDefault="3E3D2628" w:rsidP="2EF80347">
            <w:pPr>
              <w:jc w:val="center"/>
              <w:rPr>
                <w:rFonts w:cs="Aparajita"/>
                <w:color w:val="1F3864" w:themeColor="accent5" w:themeShade="80"/>
              </w:rPr>
            </w:pPr>
            <w:r w:rsidRPr="005C2DD8">
              <w:rPr>
                <w:rFonts w:cs="Aparajita"/>
                <w:color w:val="1F3864" w:themeColor="accent5" w:themeShade="80"/>
              </w:rPr>
              <w:t>-</w:t>
            </w:r>
          </w:p>
        </w:tc>
      </w:tr>
      <w:tr w:rsidR="00C37324" w:rsidRPr="004E4DBC" w14:paraId="6EB7128D" w14:textId="77777777" w:rsidTr="2EF80347">
        <w:trPr>
          <w:trHeight w:val="397"/>
        </w:trPr>
        <w:tc>
          <w:tcPr>
            <w:tcW w:w="6516" w:type="dxa"/>
            <w:vAlign w:val="center"/>
          </w:tcPr>
          <w:p w14:paraId="47E38BE3" w14:textId="681847CB" w:rsidR="00C37324" w:rsidRPr="005C2DD8" w:rsidRDefault="0609EC0E" w:rsidP="2EF80347">
            <w:pPr>
              <w:rPr>
                <w:rFonts w:cs="Aparajita"/>
                <w:color w:val="1F3864" w:themeColor="accent5" w:themeShade="80"/>
              </w:rPr>
            </w:pPr>
            <w:r w:rsidRPr="005C2DD8">
              <w:rPr>
                <w:rFonts w:cs="Aparajita"/>
                <w:color w:val="1F3864" w:themeColor="accent5" w:themeShade="80"/>
              </w:rPr>
              <w:t xml:space="preserve">Vessels anchored in Tor Bay </w:t>
            </w:r>
            <w:r w:rsidR="2F3A3A72" w:rsidRPr="005C2DD8">
              <w:rPr>
                <w:rFonts w:cs="Aparajita"/>
                <w:color w:val="1F3864" w:themeColor="accent5" w:themeShade="80"/>
              </w:rPr>
              <w:t>f</w:t>
            </w:r>
            <w:r w:rsidRPr="005C2DD8">
              <w:rPr>
                <w:rFonts w:cs="Aparajita"/>
                <w:color w:val="1F3864" w:themeColor="accent5" w:themeShade="80"/>
              </w:rPr>
              <w:t>or underwater survey, hull cleaning or repairs – per day or part</w:t>
            </w:r>
          </w:p>
        </w:tc>
        <w:tc>
          <w:tcPr>
            <w:tcW w:w="1621" w:type="dxa"/>
            <w:vAlign w:val="center"/>
          </w:tcPr>
          <w:p w14:paraId="7F7A6338" w14:textId="5FB4A67C" w:rsidR="00C37324" w:rsidRPr="005C2DD8" w:rsidRDefault="52F51594" w:rsidP="2EF80347">
            <w:pPr>
              <w:jc w:val="center"/>
              <w:rPr>
                <w:rFonts w:cs="Aparajita"/>
                <w:color w:val="1F3864" w:themeColor="accent5" w:themeShade="80"/>
              </w:rPr>
            </w:pPr>
            <w:r w:rsidRPr="005C2DD8">
              <w:rPr>
                <w:rFonts w:cs="Aparajita"/>
                <w:color w:val="1F3864" w:themeColor="accent5" w:themeShade="80"/>
              </w:rPr>
              <w:t>£</w:t>
            </w:r>
            <w:r w:rsidR="4A865185" w:rsidRPr="005C2DD8">
              <w:rPr>
                <w:rFonts w:cs="Aparajita"/>
                <w:color w:val="1F3864" w:themeColor="accent5" w:themeShade="80"/>
              </w:rPr>
              <w:t>3</w:t>
            </w:r>
            <w:r w:rsidR="004976B1">
              <w:rPr>
                <w:rFonts w:cs="Aparajita"/>
                <w:color w:val="1F3864" w:themeColor="accent5" w:themeShade="80"/>
              </w:rPr>
              <w:t>22</w:t>
            </w:r>
            <w:r w:rsidRPr="005C2DD8">
              <w:rPr>
                <w:rFonts w:cs="Aparajita"/>
                <w:color w:val="1F3864" w:themeColor="accent5" w:themeShade="80"/>
              </w:rPr>
              <w:t>.00</w:t>
            </w:r>
            <w:r w:rsidR="4F0CBFAE" w:rsidRPr="005C2DD8">
              <w:rPr>
                <w:rFonts w:cs="Aparajita"/>
                <w:color w:val="1F3864" w:themeColor="accent5" w:themeShade="80"/>
              </w:rPr>
              <w:t xml:space="preserve"> + VAT</w:t>
            </w:r>
          </w:p>
        </w:tc>
        <w:tc>
          <w:tcPr>
            <w:tcW w:w="1622" w:type="dxa"/>
            <w:vAlign w:val="center"/>
          </w:tcPr>
          <w:p w14:paraId="153D60CB" w14:textId="61FEE7C8" w:rsidR="00C37324" w:rsidRPr="005C2DD8" w:rsidRDefault="3E3D2628" w:rsidP="2EF80347">
            <w:pPr>
              <w:jc w:val="center"/>
              <w:rPr>
                <w:rFonts w:cs="Aparajita"/>
                <w:color w:val="1F3864" w:themeColor="accent5" w:themeShade="80"/>
              </w:rPr>
            </w:pPr>
            <w:r w:rsidRPr="005C2DD8">
              <w:rPr>
                <w:rFonts w:cs="Aparajita"/>
                <w:color w:val="1F3864" w:themeColor="accent5" w:themeShade="80"/>
              </w:rPr>
              <w:t>-</w:t>
            </w:r>
          </w:p>
        </w:tc>
      </w:tr>
      <w:tr w:rsidR="00586A7E" w:rsidRPr="004E4DBC" w14:paraId="749C5EDF" w14:textId="77777777" w:rsidTr="2EF80347">
        <w:trPr>
          <w:trHeight w:val="397"/>
        </w:trPr>
        <w:tc>
          <w:tcPr>
            <w:tcW w:w="6516" w:type="dxa"/>
          </w:tcPr>
          <w:p w14:paraId="71B4A544" w14:textId="0B2327A9" w:rsidR="00586A7E" w:rsidRPr="005C2DD8" w:rsidRDefault="00586A7E" w:rsidP="00C37324">
            <w:pPr>
              <w:jc w:val="both"/>
              <w:rPr>
                <w:rFonts w:cs="Aparajita"/>
                <w:color w:val="1F3864" w:themeColor="accent5" w:themeShade="80"/>
              </w:rPr>
            </w:pPr>
            <w:r w:rsidRPr="005C2DD8">
              <w:rPr>
                <w:rFonts w:cs="Aparajita"/>
                <w:color w:val="1F3864" w:themeColor="accent5" w:themeShade="80"/>
              </w:rPr>
              <w:t>Commercial vessels taking up or discharging fuel oil or supplies within an enclosed harbour (max stay 24 hours) – per m LOA per month or part</w:t>
            </w:r>
          </w:p>
        </w:tc>
        <w:tc>
          <w:tcPr>
            <w:tcW w:w="3243" w:type="dxa"/>
            <w:gridSpan w:val="2"/>
            <w:vAlign w:val="center"/>
          </w:tcPr>
          <w:p w14:paraId="2137CC11" w14:textId="0871EBAE" w:rsidR="00586A7E" w:rsidRPr="005C2DD8" w:rsidRDefault="00BB03E0" w:rsidP="00586A7E">
            <w:pPr>
              <w:jc w:val="center"/>
              <w:rPr>
                <w:rFonts w:cs="Aparajita"/>
                <w:color w:val="1F3864" w:themeColor="accent5" w:themeShade="80"/>
              </w:rPr>
            </w:pPr>
            <w:r w:rsidRPr="005C2DD8">
              <w:rPr>
                <w:rFonts w:cs="Aparajita"/>
                <w:color w:val="1F3864" w:themeColor="accent5" w:themeShade="80"/>
              </w:rPr>
              <w:t>£3</w:t>
            </w:r>
            <w:r w:rsidR="00144DCF">
              <w:rPr>
                <w:rFonts w:cs="Aparajita"/>
                <w:color w:val="1F3864" w:themeColor="accent5" w:themeShade="80"/>
              </w:rPr>
              <w:t>8</w:t>
            </w:r>
            <w:r w:rsidRPr="005C2DD8">
              <w:rPr>
                <w:rFonts w:cs="Aparajita"/>
                <w:color w:val="1F3864" w:themeColor="accent5" w:themeShade="80"/>
              </w:rPr>
              <w:t>.00</w:t>
            </w:r>
            <w:r w:rsidR="00195313" w:rsidRPr="005C2DD8">
              <w:rPr>
                <w:rFonts w:cs="Aparajita"/>
                <w:color w:val="1F3864" w:themeColor="accent5" w:themeShade="80"/>
              </w:rPr>
              <w:t xml:space="preserve"> + VAT</w:t>
            </w:r>
          </w:p>
        </w:tc>
      </w:tr>
      <w:tr w:rsidR="00C37324" w:rsidRPr="004E4DBC" w14:paraId="27A31A00" w14:textId="77777777" w:rsidTr="2EF80347">
        <w:trPr>
          <w:trHeight w:val="510"/>
        </w:trPr>
        <w:tc>
          <w:tcPr>
            <w:tcW w:w="6516" w:type="dxa"/>
            <w:shd w:val="clear" w:color="auto" w:fill="92D050"/>
            <w:vAlign w:val="center"/>
          </w:tcPr>
          <w:p w14:paraId="54BBA956" w14:textId="5DE2D621" w:rsidR="00C37324" w:rsidRPr="004E4DBC" w:rsidRDefault="00C37324" w:rsidP="00D4437B">
            <w:pPr>
              <w:rPr>
                <w:rFonts w:cs="Aparajita"/>
                <w:b/>
                <w:color w:val="1F3864" w:themeColor="accent5" w:themeShade="80"/>
                <w:sz w:val="28"/>
                <w:szCs w:val="28"/>
              </w:rPr>
            </w:pPr>
            <w:r w:rsidRPr="004E4DBC">
              <w:rPr>
                <w:rFonts w:cs="Aparajita"/>
                <w:b/>
                <w:color w:val="1F3864" w:themeColor="accent5" w:themeShade="80"/>
                <w:sz w:val="28"/>
                <w:szCs w:val="28"/>
              </w:rPr>
              <w:t>Launch &amp; Recovery Fees - Daily Slipway Charges</w:t>
            </w:r>
            <w:r w:rsidR="00CE7075">
              <w:rPr>
                <w:rFonts w:cs="Aparajita"/>
                <w:b/>
                <w:color w:val="1F3864" w:themeColor="accent5" w:themeShade="80"/>
                <w:sz w:val="28"/>
                <w:szCs w:val="28"/>
              </w:rPr>
              <w:t xml:space="preserve"> – VAT included</w:t>
            </w:r>
          </w:p>
        </w:tc>
        <w:tc>
          <w:tcPr>
            <w:tcW w:w="3243" w:type="dxa"/>
            <w:gridSpan w:val="2"/>
            <w:shd w:val="clear" w:color="auto" w:fill="92D050"/>
            <w:vAlign w:val="center"/>
          </w:tcPr>
          <w:p w14:paraId="5ED30D80" w14:textId="14E9FEBE" w:rsidR="00C37324" w:rsidRPr="004E4DBC" w:rsidRDefault="00C37324" w:rsidP="00C37324">
            <w:pPr>
              <w:jc w:val="center"/>
              <w:rPr>
                <w:rFonts w:cs="Aparajita"/>
                <w:b/>
                <w:bCs/>
                <w:color w:val="1F3864" w:themeColor="accent5" w:themeShade="80"/>
                <w:sz w:val="28"/>
                <w:szCs w:val="28"/>
              </w:rPr>
            </w:pPr>
            <w:r w:rsidRPr="004E4DBC">
              <w:rPr>
                <w:rFonts w:cs="Aparajita"/>
                <w:b/>
                <w:bCs/>
                <w:color w:val="1F3864" w:themeColor="accent5" w:themeShade="80"/>
                <w:sz w:val="28"/>
                <w:szCs w:val="28"/>
              </w:rPr>
              <w:t>Per Day</w:t>
            </w:r>
          </w:p>
        </w:tc>
      </w:tr>
      <w:tr w:rsidR="00C37324" w:rsidRPr="004E4DBC" w14:paraId="100175A8" w14:textId="77777777" w:rsidTr="2EF80347">
        <w:trPr>
          <w:trHeight w:val="397"/>
        </w:trPr>
        <w:tc>
          <w:tcPr>
            <w:tcW w:w="6516" w:type="dxa"/>
            <w:vAlign w:val="center"/>
          </w:tcPr>
          <w:p w14:paraId="7F6D08AA" w14:textId="74EFE874" w:rsidR="00C37324" w:rsidRPr="004E4DBC" w:rsidRDefault="00C37324" w:rsidP="00E116C7">
            <w:pPr>
              <w:rPr>
                <w:rFonts w:cs="Aparajita"/>
                <w:color w:val="1F3864" w:themeColor="accent5" w:themeShade="80"/>
              </w:rPr>
            </w:pPr>
            <w:r w:rsidRPr="004E4DBC">
              <w:rPr>
                <w:rFonts w:cs="Aparajita"/>
                <w:color w:val="1F3864" w:themeColor="accent5" w:themeShade="80"/>
              </w:rPr>
              <w:t xml:space="preserve">Up to </w:t>
            </w:r>
            <w:r w:rsidR="00B42821">
              <w:rPr>
                <w:rFonts w:cs="Aparajita"/>
                <w:color w:val="1F3864" w:themeColor="accent5" w:themeShade="80"/>
              </w:rPr>
              <w:t>3m (</w:t>
            </w:r>
            <w:r w:rsidR="009305E3">
              <w:rPr>
                <w:rFonts w:cs="Aparajita"/>
                <w:color w:val="1F3864" w:themeColor="accent5" w:themeShade="80"/>
              </w:rPr>
              <w:t>10ft)</w:t>
            </w:r>
          </w:p>
        </w:tc>
        <w:tc>
          <w:tcPr>
            <w:tcW w:w="3243" w:type="dxa"/>
            <w:gridSpan w:val="2"/>
            <w:vAlign w:val="center"/>
          </w:tcPr>
          <w:p w14:paraId="7F35DD92" w14:textId="7B18E8F5" w:rsidR="00C37324" w:rsidRPr="00C429F0" w:rsidRDefault="00C37324" w:rsidP="00E116C7">
            <w:pPr>
              <w:spacing w:line="259" w:lineRule="auto"/>
              <w:jc w:val="center"/>
              <w:rPr>
                <w:rFonts w:cs="Aparajita"/>
                <w:color w:val="1F3864" w:themeColor="accent5" w:themeShade="80"/>
              </w:rPr>
            </w:pPr>
            <w:r w:rsidRPr="00C429F0">
              <w:rPr>
                <w:rFonts w:cs="Aparajita"/>
                <w:color w:val="1F3864" w:themeColor="accent5" w:themeShade="80"/>
              </w:rPr>
              <w:t>£1</w:t>
            </w:r>
            <w:r w:rsidR="009305E3">
              <w:rPr>
                <w:rFonts w:cs="Aparajita"/>
                <w:color w:val="1F3864" w:themeColor="accent5" w:themeShade="80"/>
              </w:rPr>
              <w:t>0</w:t>
            </w:r>
            <w:r w:rsidRPr="00C429F0">
              <w:rPr>
                <w:rFonts w:cs="Aparajita"/>
                <w:color w:val="1F3864" w:themeColor="accent5" w:themeShade="80"/>
              </w:rPr>
              <w:t>.00</w:t>
            </w:r>
          </w:p>
        </w:tc>
      </w:tr>
      <w:tr w:rsidR="00B42821" w:rsidRPr="004E4DBC" w14:paraId="5BC21D48" w14:textId="77777777" w:rsidTr="2EF80347">
        <w:trPr>
          <w:trHeight w:val="397"/>
        </w:trPr>
        <w:tc>
          <w:tcPr>
            <w:tcW w:w="6516" w:type="dxa"/>
            <w:vAlign w:val="center"/>
          </w:tcPr>
          <w:p w14:paraId="28E9EE1C" w14:textId="3A1DFC36" w:rsidR="00B42821" w:rsidRPr="004E4DBC" w:rsidRDefault="00B42821" w:rsidP="00B42821">
            <w:pPr>
              <w:rPr>
                <w:rFonts w:cs="Aparajita"/>
                <w:color w:val="1F3864" w:themeColor="accent5" w:themeShade="80"/>
              </w:rPr>
            </w:pPr>
            <w:r w:rsidRPr="004E4DBC">
              <w:rPr>
                <w:rFonts w:cs="Aparajita"/>
                <w:color w:val="1F3864" w:themeColor="accent5" w:themeShade="80"/>
              </w:rPr>
              <w:t>Up to 5.5m (18ft)</w:t>
            </w:r>
          </w:p>
        </w:tc>
        <w:tc>
          <w:tcPr>
            <w:tcW w:w="3243" w:type="dxa"/>
            <w:gridSpan w:val="2"/>
            <w:vAlign w:val="center"/>
          </w:tcPr>
          <w:p w14:paraId="31607054" w14:textId="678F6631" w:rsidR="00B42821" w:rsidRPr="00C429F0" w:rsidRDefault="00B42821" w:rsidP="00B42821">
            <w:pPr>
              <w:jc w:val="center"/>
              <w:rPr>
                <w:rFonts w:cs="Aparajita"/>
                <w:color w:val="1F3864" w:themeColor="accent5" w:themeShade="80"/>
              </w:rPr>
            </w:pPr>
            <w:r w:rsidRPr="00C429F0">
              <w:rPr>
                <w:rFonts w:cs="Aparajita"/>
                <w:color w:val="1F3864" w:themeColor="accent5" w:themeShade="80"/>
              </w:rPr>
              <w:t>£1</w:t>
            </w:r>
            <w:r w:rsidR="00C941DF">
              <w:rPr>
                <w:rFonts w:cs="Aparajita"/>
                <w:color w:val="1F3864" w:themeColor="accent5" w:themeShade="80"/>
              </w:rPr>
              <w:t>9</w:t>
            </w:r>
            <w:r w:rsidRPr="00C429F0">
              <w:rPr>
                <w:rFonts w:cs="Aparajita"/>
                <w:color w:val="1F3864" w:themeColor="accent5" w:themeShade="80"/>
              </w:rPr>
              <w:t>.00</w:t>
            </w:r>
          </w:p>
        </w:tc>
      </w:tr>
      <w:tr w:rsidR="00C37324" w:rsidRPr="004E4DBC" w14:paraId="663C91AE" w14:textId="77777777" w:rsidTr="2EF80347">
        <w:trPr>
          <w:trHeight w:val="397"/>
        </w:trPr>
        <w:tc>
          <w:tcPr>
            <w:tcW w:w="6516" w:type="dxa"/>
            <w:vAlign w:val="center"/>
          </w:tcPr>
          <w:p w14:paraId="21A020CF" w14:textId="77777777" w:rsidR="00C37324" w:rsidRPr="004E4DBC" w:rsidRDefault="00C37324" w:rsidP="00E116C7">
            <w:pPr>
              <w:rPr>
                <w:rFonts w:cs="Aparajita"/>
                <w:color w:val="1F3864" w:themeColor="accent5" w:themeShade="80"/>
              </w:rPr>
            </w:pPr>
            <w:r w:rsidRPr="004E4DBC">
              <w:rPr>
                <w:rFonts w:cs="Aparajita"/>
                <w:color w:val="1F3864" w:themeColor="accent5" w:themeShade="80"/>
              </w:rPr>
              <w:t>Over 5.5m</w:t>
            </w:r>
          </w:p>
        </w:tc>
        <w:tc>
          <w:tcPr>
            <w:tcW w:w="3243" w:type="dxa"/>
            <w:gridSpan w:val="2"/>
            <w:vAlign w:val="center"/>
          </w:tcPr>
          <w:p w14:paraId="2ED25B95" w14:textId="648039D2" w:rsidR="00C37324" w:rsidRPr="00C429F0" w:rsidRDefault="00C37324" w:rsidP="00E116C7">
            <w:pPr>
              <w:spacing w:line="259" w:lineRule="auto"/>
              <w:jc w:val="center"/>
              <w:rPr>
                <w:rFonts w:cs="Aparajita"/>
                <w:color w:val="1F3864" w:themeColor="accent5" w:themeShade="80"/>
              </w:rPr>
            </w:pPr>
            <w:r w:rsidRPr="00C429F0">
              <w:rPr>
                <w:rFonts w:cs="Aparajita"/>
                <w:color w:val="1F3864" w:themeColor="accent5" w:themeShade="80"/>
              </w:rPr>
              <w:t>£</w:t>
            </w:r>
            <w:r w:rsidR="00C941DF">
              <w:rPr>
                <w:rFonts w:cs="Aparajita"/>
                <w:color w:val="1F3864" w:themeColor="accent5" w:themeShade="80"/>
              </w:rPr>
              <w:t>30</w:t>
            </w:r>
            <w:r w:rsidRPr="00C429F0">
              <w:rPr>
                <w:rFonts w:cs="Aparajita"/>
                <w:color w:val="1F3864" w:themeColor="accent5" w:themeShade="80"/>
              </w:rPr>
              <w:t>.00</w:t>
            </w:r>
          </w:p>
        </w:tc>
      </w:tr>
      <w:tr w:rsidR="00C37324" w:rsidRPr="004E4DBC" w14:paraId="69C6CAE7" w14:textId="77777777" w:rsidTr="2EF80347">
        <w:trPr>
          <w:trHeight w:val="397"/>
        </w:trPr>
        <w:tc>
          <w:tcPr>
            <w:tcW w:w="6516" w:type="dxa"/>
            <w:vAlign w:val="center"/>
          </w:tcPr>
          <w:p w14:paraId="32B1BAB5" w14:textId="54996778" w:rsidR="00C37324" w:rsidRPr="004E4DBC" w:rsidRDefault="00C37324" w:rsidP="00E116C7">
            <w:pPr>
              <w:rPr>
                <w:rFonts w:cs="Aparajita"/>
                <w:color w:val="1F3864" w:themeColor="accent5" w:themeShade="80"/>
              </w:rPr>
            </w:pPr>
            <w:r w:rsidRPr="004E4DBC">
              <w:rPr>
                <w:rFonts w:cs="Aparajita"/>
                <w:color w:val="1F3864" w:themeColor="accent5" w:themeShade="80"/>
              </w:rPr>
              <w:t>Canoes/Kayaks/Paddleboards</w:t>
            </w:r>
          </w:p>
        </w:tc>
        <w:tc>
          <w:tcPr>
            <w:tcW w:w="3243" w:type="dxa"/>
            <w:gridSpan w:val="2"/>
            <w:vAlign w:val="center"/>
          </w:tcPr>
          <w:p w14:paraId="5DDAB172" w14:textId="5EE4208A" w:rsidR="00C37324" w:rsidRPr="00C429F0" w:rsidRDefault="00C37324" w:rsidP="00E116C7">
            <w:pPr>
              <w:spacing w:line="259" w:lineRule="auto"/>
              <w:jc w:val="center"/>
              <w:rPr>
                <w:rFonts w:cs="Aparajita"/>
                <w:color w:val="1F3864" w:themeColor="accent5" w:themeShade="80"/>
              </w:rPr>
            </w:pPr>
            <w:r w:rsidRPr="00C429F0">
              <w:rPr>
                <w:rFonts w:cs="Aparajita"/>
                <w:color w:val="1F3864" w:themeColor="accent5" w:themeShade="80"/>
              </w:rPr>
              <w:t>£6.00</w:t>
            </w:r>
          </w:p>
        </w:tc>
      </w:tr>
      <w:tr w:rsidR="00C37324" w:rsidRPr="004E4DBC" w14:paraId="4D21A0A7" w14:textId="77777777" w:rsidTr="2EF80347">
        <w:trPr>
          <w:trHeight w:val="624"/>
        </w:trPr>
        <w:tc>
          <w:tcPr>
            <w:tcW w:w="6516" w:type="dxa"/>
            <w:shd w:val="clear" w:color="auto" w:fill="92D050"/>
            <w:vAlign w:val="center"/>
          </w:tcPr>
          <w:p w14:paraId="17412190" w14:textId="230DD37D" w:rsidR="00C37324" w:rsidRPr="004E4DBC" w:rsidRDefault="00C37324" w:rsidP="00E116C7">
            <w:pPr>
              <w:rPr>
                <w:rFonts w:cs="Aparajita"/>
                <w:b/>
                <w:color w:val="1F3864" w:themeColor="accent5" w:themeShade="80"/>
                <w:sz w:val="28"/>
                <w:szCs w:val="28"/>
              </w:rPr>
            </w:pPr>
            <w:r w:rsidRPr="004E4DBC">
              <w:rPr>
                <w:rFonts w:cs="Aparajita"/>
                <w:b/>
                <w:color w:val="1F3864" w:themeColor="accent5" w:themeShade="80"/>
                <w:sz w:val="28"/>
                <w:szCs w:val="28"/>
              </w:rPr>
              <w:t xml:space="preserve">Personal Watercraft (Jet Skis) </w:t>
            </w:r>
            <w:r w:rsidR="007814C7" w:rsidRPr="004E4DBC">
              <w:rPr>
                <w:rFonts w:cs="Aparajita"/>
                <w:b/>
                <w:color w:val="1F3864" w:themeColor="accent5" w:themeShade="80"/>
                <w:sz w:val="28"/>
                <w:szCs w:val="28"/>
              </w:rPr>
              <w:t>–</w:t>
            </w:r>
            <w:r w:rsidR="002C1037" w:rsidRPr="004E4DBC">
              <w:rPr>
                <w:rFonts w:cs="Aparajita"/>
                <w:b/>
                <w:color w:val="1F3864" w:themeColor="accent5" w:themeShade="80"/>
                <w:sz w:val="28"/>
                <w:szCs w:val="28"/>
              </w:rPr>
              <w:t xml:space="preserve"> </w:t>
            </w:r>
            <w:r w:rsidR="007814C7" w:rsidRPr="004E4DBC">
              <w:rPr>
                <w:rFonts w:cs="Aparajita"/>
                <w:b/>
                <w:color w:val="1F3864" w:themeColor="accent5" w:themeShade="80"/>
                <w:sz w:val="28"/>
                <w:szCs w:val="28"/>
              </w:rPr>
              <w:t>Slipway Charges</w:t>
            </w:r>
            <w:r w:rsidR="00CE7075">
              <w:rPr>
                <w:rFonts w:cs="Aparajita"/>
                <w:b/>
                <w:color w:val="1F3864" w:themeColor="accent5" w:themeShade="80"/>
                <w:sz w:val="28"/>
                <w:szCs w:val="28"/>
              </w:rPr>
              <w:t xml:space="preserve"> -VAT included</w:t>
            </w:r>
          </w:p>
        </w:tc>
        <w:tc>
          <w:tcPr>
            <w:tcW w:w="1621" w:type="dxa"/>
            <w:shd w:val="clear" w:color="auto" w:fill="92D050"/>
            <w:vAlign w:val="center"/>
          </w:tcPr>
          <w:p w14:paraId="4E9C93DD" w14:textId="305499CE" w:rsidR="00C37324" w:rsidRPr="004E4DBC" w:rsidRDefault="00C37324" w:rsidP="00D15667">
            <w:pPr>
              <w:jc w:val="center"/>
              <w:rPr>
                <w:rFonts w:cs="Aparajita"/>
                <w:b/>
                <w:bCs/>
                <w:color w:val="1F3864" w:themeColor="accent5" w:themeShade="80"/>
                <w:sz w:val="28"/>
                <w:szCs w:val="28"/>
              </w:rPr>
            </w:pPr>
            <w:r w:rsidRPr="004E4DBC">
              <w:rPr>
                <w:rFonts w:cs="Aparajita"/>
                <w:b/>
                <w:bCs/>
                <w:color w:val="1F3864" w:themeColor="accent5" w:themeShade="80"/>
                <w:sz w:val="28"/>
                <w:szCs w:val="28"/>
              </w:rPr>
              <w:t>Per Day</w:t>
            </w:r>
          </w:p>
        </w:tc>
        <w:tc>
          <w:tcPr>
            <w:tcW w:w="1622" w:type="dxa"/>
            <w:shd w:val="clear" w:color="auto" w:fill="92D050"/>
            <w:vAlign w:val="center"/>
          </w:tcPr>
          <w:p w14:paraId="65B3CE99" w14:textId="1B245F62" w:rsidR="00C37324" w:rsidRPr="004E4DBC" w:rsidRDefault="00C37324" w:rsidP="00D15667">
            <w:pPr>
              <w:rPr>
                <w:rFonts w:cs="Aparajita"/>
                <w:b/>
                <w:bCs/>
                <w:color w:val="1F3864" w:themeColor="accent5" w:themeShade="80"/>
                <w:sz w:val="28"/>
                <w:szCs w:val="28"/>
              </w:rPr>
            </w:pPr>
            <w:r w:rsidRPr="004E4DBC">
              <w:rPr>
                <w:rFonts w:cs="Aparajita"/>
                <w:b/>
                <w:bCs/>
                <w:color w:val="1F3864" w:themeColor="accent5" w:themeShade="80"/>
                <w:sz w:val="28"/>
                <w:szCs w:val="28"/>
              </w:rPr>
              <w:t>Per Week</w:t>
            </w:r>
          </w:p>
        </w:tc>
      </w:tr>
      <w:tr w:rsidR="00C37324" w:rsidRPr="004E4DBC" w14:paraId="7361DFCC" w14:textId="77777777" w:rsidTr="2EF80347">
        <w:trPr>
          <w:trHeight w:val="397"/>
        </w:trPr>
        <w:tc>
          <w:tcPr>
            <w:tcW w:w="6516" w:type="dxa"/>
            <w:vAlign w:val="center"/>
          </w:tcPr>
          <w:p w14:paraId="4E0193FA" w14:textId="1D259C0F" w:rsidR="00C37324" w:rsidRPr="004E4DBC" w:rsidRDefault="00C37324" w:rsidP="00E116C7">
            <w:pPr>
              <w:rPr>
                <w:rFonts w:cs="Aparajita"/>
                <w:color w:val="1F3864" w:themeColor="accent5" w:themeShade="80"/>
              </w:rPr>
            </w:pPr>
            <w:r w:rsidRPr="004E4DBC">
              <w:rPr>
                <w:rFonts w:cs="Aparajita"/>
                <w:color w:val="1F3864" w:themeColor="accent5" w:themeShade="80"/>
              </w:rPr>
              <w:t>Standard Charge, Launch per craft</w:t>
            </w:r>
          </w:p>
        </w:tc>
        <w:tc>
          <w:tcPr>
            <w:tcW w:w="1621" w:type="dxa"/>
            <w:vAlign w:val="center"/>
          </w:tcPr>
          <w:p w14:paraId="389C40C6" w14:textId="2A0628ED" w:rsidR="00C37324" w:rsidRPr="00731C1E" w:rsidRDefault="00C37324" w:rsidP="00E116C7">
            <w:pPr>
              <w:jc w:val="center"/>
              <w:rPr>
                <w:rFonts w:cs="Aparajita"/>
                <w:color w:val="1F3864" w:themeColor="accent5" w:themeShade="80"/>
              </w:rPr>
            </w:pPr>
            <w:r w:rsidRPr="00731C1E">
              <w:rPr>
                <w:rFonts w:cs="Aparajita"/>
                <w:color w:val="1F3864" w:themeColor="accent5" w:themeShade="80"/>
              </w:rPr>
              <w:t>£2</w:t>
            </w:r>
            <w:r w:rsidR="006920A0">
              <w:rPr>
                <w:rFonts w:cs="Aparajita"/>
                <w:color w:val="1F3864" w:themeColor="accent5" w:themeShade="80"/>
              </w:rPr>
              <w:t>4</w:t>
            </w:r>
            <w:r w:rsidRPr="00731C1E">
              <w:rPr>
                <w:rFonts w:cs="Aparajita"/>
                <w:color w:val="1F3864" w:themeColor="accent5" w:themeShade="80"/>
              </w:rPr>
              <w:t>.00</w:t>
            </w:r>
          </w:p>
        </w:tc>
        <w:tc>
          <w:tcPr>
            <w:tcW w:w="1622" w:type="dxa"/>
            <w:vAlign w:val="center"/>
          </w:tcPr>
          <w:p w14:paraId="06266A2B" w14:textId="0ACBA6ED" w:rsidR="00C37324" w:rsidRPr="00731C1E" w:rsidRDefault="00C37324" w:rsidP="00E116C7">
            <w:pPr>
              <w:spacing w:line="259" w:lineRule="auto"/>
              <w:jc w:val="center"/>
              <w:rPr>
                <w:color w:val="1F3864" w:themeColor="accent5" w:themeShade="80"/>
              </w:rPr>
            </w:pPr>
            <w:r w:rsidRPr="00731C1E">
              <w:rPr>
                <w:rFonts w:cs="Aparajita"/>
                <w:color w:val="1F3864" w:themeColor="accent5" w:themeShade="80"/>
              </w:rPr>
              <w:t>£11</w:t>
            </w:r>
            <w:r w:rsidR="006920A0">
              <w:rPr>
                <w:rFonts w:cs="Aparajita"/>
                <w:color w:val="1F3864" w:themeColor="accent5" w:themeShade="80"/>
              </w:rPr>
              <w:t>8</w:t>
            </w:r>
            <w:r w:rsidRPr="00731C1E">
              <w:rPr>
                <w:rFonts w:cs="Aparajita"/>
                <w:color w:val="1F3864" w:themeColor="accent5" w:themeShade="80"/>
              </w:rPr>
              <w:t>.00</w:t>
            </w:r>
          </w:p>
        </w:tc>
      </w:tr>
      <w:tr w:rsidR="00C37324" w:rsidRPr="004E4DBC" w14:paraId="05697012" w14:textId="77777777" w:rsidTr="2EF80347">
        <w:trPr>
          <w:trHeight w:val="397"/>
        </w:trPr>
        <w:tc>
          <w:tcPr>
            <w:tcW w:w="6516" w:type="dxa"/>
            <w:vAlign w:val="center"/>
          </w:tcPr>
          <w:p w14:paraId="2ACBABA7" w14:textId="2210FE1D" w:rsidR="00C37324" w:rsidRPr="004E4DBC" w:rsidRDefault="00C37324" w:rsidP="00E116C7">
            <w:pPr>
              <w:rPr>
                <w:rFonts w:cs="Aparajita"/>
                <w:color w:val="1F3864" w:themeColor="accent5" w:themeShade="80"/>
              </w:rPr>
            </w:pPr>
            <w:r w:rsidRPr="004E4DBC">
              <w:rPr>
                <w:rFonts w:cs="Aparajita"/>
                <w:color w:val="1F3864" w:themeColor="accent5" w:themeShade="80"/>
              </w:rPr>
              <w:t>Qualified Charge, Launch per craft</w:t>
            </w:r>
          </w:p>
        </w:tc>
        <w:tc>
          <w:tcPr>
            <w:tcW w:w="1621" w:type="dxa"/>
            <w:vAlign w:val="center"/>
          </w:tcPr>
          <w:p w14:paraId="30E464A2" w14:textId="5D57693B" w:rsidR="00C37324" w:rsidRPr="00731C1E" w:rsidRDefault="00C37324" w:rsidP="00E116C7">
            <w:pPr>
              <w:jc w:val="center"/>
              <w:rPr>
                <w:rFonts w:cs="Aparajita"/>
                <w:color w:val="1F3864" w:themeColor="accent5" w:themeShade="80"/>
              </w:rPr>
            </w:pPr>
            <w:r w:rsidRPr="00731C1E">
              <w:rPr>
                <w:rFonts w:cs="Aparajita"/>
                <w:color w:val="1F3864" w:themeColor="accent5" w:themeShade="80"/>
              </w:rPr>
              <w:t>£1</w:t>
            </w:r>
            <w:r w:rsidR="00650381">
              <w:rPr>
                <w:rFonts w:cs="Aparajita"/>
                <w:color w:val="1F3864" w:themeColor="accent5" w:themeShade="80"/>
              </w:rPr>
              <w:t>6</w:t>
            </w:r>
            <w:r w:rsidRPr="00731C1E">
              <w:rPr>
                <w:rFonts w:cs="Aparajita"/>
                <w:color w:val="1F3864" w:themeColor="accent5" w:themeShade="80"/>
              </w:rPr>
              <w:t>.00</w:t>
            </w:r>
          </w:p>
        </w:tc>
        <w:tc>
          <w:tcPr>
            <w:tcW w:w="1622" w:type="dxa"/>
            <w:vAlign w:val="center"/>
          </w:tcPr>
          <w:p w14:paraId="3C210E3D" w14:textId="505594CF" w:rsidR="00C37324" w:rsidRPr="00731C1E" w:rsidRDefault="00C37324" w:rsidP="00E116C7">
            <w:pPr>
              <w:spacing w:line="259" w:lineRule="auto"/>
              <w:jc w:val="center"/>
              <w:rPr>
                <w:rFonts w:cs="Aparajita"/>
                <w:color w:val="1F3864" w:themeColor="accent5" w:themeShade="80"/>
              </w:rPr>
            </w:pPr>
            <w:r w:rsidRPr="00731C1E">
              <w:rPr>
                <w:rFonts w:cs="Aparajita"/>
                <w:color w:val="1F3864" w:themeColor="accent5" w:themeShade="80"/>
              </w:rPr>
              <w:t>£</w:t>
            </w:r>
            <w:r w:rsidR="00731C1E" w:rsidRPr="00731C1E">
              <w:rPr>
                <w:rFonts w:cs="Aparajita"/>
                <w:color w:val="1F3864" w:themeColor="accent5" w:themeShade="80"/>
              </w:rPr>
              <w:t>7</w:t>
            </w:r>
            <w:r w:rsidR="006920A0">
              <w:rPr>
                <w:rFonts w:cs="Aparajita"/>
                <w:color w:val="1F3864" w:themeColor="accent5" w:themeShade="80"/>
              </w:rPr>
              <w:t>5</w:t>
            </w:r>
            <w:r w:rsidRPr="00731C1E">
              <w:rPr>
                <w:rFonts w:cs="Aparajita"/>
                <w:color w:val="1F3864" w:themeColor="accent5" w:themeShade="80"/>
              </w:rPr>
              <w:t>.00</w:t>
            </w:r>
          </w:p>
        </w:tc>
      </w:tr>
      <w:tr w:rsidR="00C37324" w:rsidRPr="004E4DBC" w14:paraId="7C4F900B" w14:textId="77777777" w:rsidTr="2EF80347">
        <w:trPr>
          <w:trHeight w:val="397"/>
        </w:trPr>
        <w:tc>
          <w:tcPr>
            <w:tcW w:w="6516" w:type="dxa"/>
            <w:vAlign w:val="center"/>
          </w:tcPr>
          <w:p w14:paraId="75D1575A" w14:textId="59199C7C" w:rsidR="00C37324" w:rsidRPr="004E4DBC" w:rsidRDefault="00C37324" w:rsidP="00E116C7">
            <w:pPr>
              <w:rPr>
                <w:rFonts w:cs="Aparajita"/>
                <w:color w:val="1F3864" w:themeColor="accent5" w:themeShade="80"/>
              </w:rPr>
            </w:pPr>
            <w:r w:rsidRPr="004E4DBC">
              <w:rPr>
                <w:rFonts w:cs="Aparajita"/>
                <w:color w:val="1F3864" w:themeColor="accent5" w:themeShade="80"/>
              </w:rPr>
              <w:t>Registration Fee, per craft – Standard &amp; Qualified</w:t>
            </w:r>
          </w:p>
        </w:tc>
        <w:tc>
          <w:tcPr>
            <w:tcW w:w="3243" w:type="dxa"/>
            <w:gridSpan w:val="2"/>
            <w:vAlign w:val="center"/>
          </w:tcPr>
          <w:p w14:paraId="54B093AC" w14:textId="136A4F54" w:rsidR="00C37324" w:rsidRPr="00731C1E" w:rsidRDefault="0609EC0E" w:rsidP="00E116C7">
            <w:pPr>
              <w:jc w:val="center"/>
              <w:rPr>
                <w:rFonts w:cs="Aparajita"/>
                <w:color w:val="1F3864" w:themeColor="accent5" w:themeShade="80"/>
              </w:rPr>
            </w:pPr>
            <w:r w:rsidRPr="2EF80347">
              <w:rPr>
                <w:rFonts w:cs="Aparajita"/>
                <w:color w:val="1F3864" w:themeColor="accent5" w:themeShade="80"/>
              </w:rPr>
              <w:t>£2</w:t>
            </w:r>
            <w:r w:rsidR="38F09E1D" w:rsidRPr="2EF80347">
              <w:rPr>
                <w:rFonts w:cs="Aparajita"/>
                <w:color w:val="1F3864" w:themeColor="accent5" w:themeShade="80"/>
              </w:rPr>
              <w:t>3</w:t>
            </w:r>
            <w:r w:rsidRPr="2EF80347">
              <w:rPr>
                <w:rFonts w:cs="Aparajita"/>
                <w:color w:val="1F3864" w:themeColor="accent5" w:themeShade="80"/>
              </w:rPr>
              <w:t>.00 one</w:t>
            </w:r>
            <w:r w:rsidR="62D49C4D" w:rsidRPr="2EF80347">
              <w:rPr>
                <w:rFonts w:cs="Aparajita"/>
                <w:color w:val="1F3864" w:themeColor="accent5" w:themeShade="80"/>
              </w:rPr>
              <w:t>-</w:t>
            </w:r>
            <w:r w:rsidRPr="2EF80347">
              <w:rPr>
                <w:rFonts w:cs="Aparajita"/>
                <w:color w:val="1F3864" w:themeColor="accent5" w:themeShade="80"/>
              </w:rPr>
              <w:t>off charge</w:t>
            </w:r>
          </w:p>
        </w:tc>
      </w:tr>
      <w:tr w:rsidR="00C37324" w:rsidRPr="004E4DBC" w14:paraId="0C0DEFCC" w14:textId="77777777" w:rsidTr="2EF80347">
        <w:trPr>
          <w:trHeight w:val="510"/>
        </w:trPr>
        <w:tc>
          <w:tcPr>
            <w:tcW w:w="6516" w:type="dxa"/>
            <w:shd w:val="clear" w:color="auto" w:fill="92D050"/>
            <w:vAlign w:val="center"/>
          </w:tcPr>
          <w:p w14:paraId="4C92C686" w14:textId="17478018" w:rsidR="00C37324" w:rsidRPr="004E4DBC" w:rsidRDefault="00C37324" w:rsidP="00D4437B">
            <w:pPr>
              <w:rPr>
                <w:rFonts w:cs="Aparajita"/>
                <w:b/>
                <w:bCs/>
                <w:color w:val="1F3864" w:themeColor="accent5" w:themeShade="80"/>
                <w:sz w:val="28"/>
                <w:szCs w:val="28"/>
              </w:rPr>
            </w:pPr>
            <w:r w:rsidRPr="004E4DBC">
              <w:rPr>
                <w:rFonts w:cs="Aparajita"/>
                <w:color w:val="1F3864" w:themeColor="accent5" w:themeShade="80"/>
              </w:rPr>
              <w:t xml:space="preserve"> </w:t>
            </w:r>
            <w:r w:rsidRPr="004E4DBC">
              <w:rPr>
                <w:rFonts w:cs="Aparajita"/>
                <w:b/>
                <w:bCs/>
                <w:color w:val="1F3864" w:themeColor="accent5" w:themeShade="80"/>
                <w:sz w:val="28"/>
                <w:szCs w:val="28"/>
              </w:rPr>
              <w:t xml:space="preserve">Trailer Parking </w:t>
            </w:r>
            <w:r w:rsidR="00B52061">
              <w:rPr>
                <w:rFonts w:cs="Aparajita"/>
                <w:b/>
                <w:bCs/>
                <w:color w:val="1F3864" w:themeColor="accent5" w:themeShade="80"/>
                <w:sz w:val="28"/>
                <w:szCs w:val="28"/>
              </w:rPr>
              <w:t>– VAT included</w:t>
            </w:r>
          </w:p>
        </w:tc>
        <w:tc>
          <w:tcPr>
            <w:tcW w:w="1621" w:type="dxa"/>
            <w:shd w:val="clear" w:color="auto" w:fill="92D050"/>
            <w:vAlign w:val="center"/>
          </w:tcPr>
          <w:p w14:paraId="3B6EB489" w14:textId="12C7FF10" w:rsidR="00C37324" w:rsidRPr="004E4DBC" w:rsidRDefault="00C37324" w:rsidP="00C37324">
            <w:pPr>
              <w:jc w:val="center"/>
              <w:rPr>
                <w:rFonts w:cs="Aparajita"/>
                <w:b/>
                <w:bCs/>
                <w:color w:val="1F3864" w:themeColor="accent5" w:themeShade="80"/>
                <w:sz w:val="28"/>
                <w:szCs w:val="28"/>
              </w:rPr>
            </w:pPr>
            <w:r w:rsidRPr="004E4DBC">
              <w:rPr>
                <w:rFonts w:cs="Aparajita"/>
                <w:b/>
                <w:bCs/>
                <w:color w:val="1F3864" w:themeColor="accent5" w:themeShade="80"/>
                <w:sz w:val="28"/>
                <w:szCs w:val="28"/>
              </w:rPr>
              <w:t>Per Day</w:t>
            </w:r>
          </w:p>
        </w:tc>
        <w:tc>
          <w:tcPr>
            <w:tcW w:w="1622" w:type="dxa"/>
            <w:shd w:val="clear" w:color="auto" w:fill="92D050"/>
            <w:vAlign w:val="center"/>
          </w:tcPr>
          <w:p w14:paraId="42495081" w14:textId="6B2619EB" w:rsidR="00C37324" w:rsidRPr="004E4DBC" w:rsidRDefault="00C37324" w:rsidP="00C37324">
            <w:pPr>
              <w:jc w:val="center"/>
              <w:rPr>
                <w:rFonts w:cs="Aparajita"/>
                <w:b/>
                <w:bCs/>
                <w:color w:val="1F3864" w:themeColor="accent5" w:themeShade="80"/>
                <w:sz w:val="28"/>
                <w:szCs w:val="28"/>
              </w:rPr>
            </w:pPr>
            <w:r w:rsidRPr="004E4DBC">
              <w:rPr>
                <w:rFonts w:cs="Aparajita"/>
                <w:b/>
                <w:bCs/>
                <w:color w:val="1F3864" w:themeColor="accent5" w:themeShade="80"/>
                <w:sz w:val="28"/>
                <w:szCs w:val="28"/>
              </w:rPr>
              <w:t>Per Week</w:t>
            </w:r>
          </w:p>
        </w:tc>
      </w:tr>
      <w:tr w:rsidR="00C37324" w:rsidRPr="004E4DBC" w14:paraId="5984B380" w14:textId="77777777" w:rsidTr="2EF80347">
        <w:trPr>
          <w:trHeight w:val="397"/>
        </w:trPr>
        <w:tc>
          <w:tcPr>
            <w:tcW w:w="6516" w:type="dxa"/>
            <w:vAlign w:val="center"/>
          </w:tcPr>
          <w:p w14:paraId="4073AA3E" w14:textId="5786140A" w:rsidR="00C37324" w:rsidRPr="004E4DBC" w:rsidRDefault="00C37324" w:rsidP="00E116C7">
            <w:pPr>
              <w:rPr>
                <w:rFonts w:cs="Aparajita"/>
                <w:color w:val="1F3864" w:themeColor="accent5" w:themeShade="80"/>
              </w:rPr>
            </w:pPr>
            <w:r w:rsidRPr="004E4DBC">
              <w:rPr>
                <w:rFonts w:cs="Aparajita"/>
                <w:color w:val="1F3864" w:themeColor="accent5" w:themeShade="80"/>
              </w:rPr>
              <w:t>Trailer parking</w:t>
            </w:r>
          </w:p>
        </w:tc>
        <w:tc>
          <w:tcPr>
            <w:tcW w:w="1621" w:type="dxa"/>
            <w:vAlign w:val="center"/>
          </w:tcPr>
          <w:p w14:paraId="3265FC43" w14:textId="346B7F02" w:rsidR="00C37324" w:rsidRPr="004A32AF" w:rsidRDefault="00C37324" w:rsidP="00E116C7">
            <w:pPr>
              <w:jc w:val="center"/>
              <w:rPr>
                <w:rFonts w:cs="Aparajita"/>
                <w:color w:val="1F3864" w:themeColor="accent5" w:themeShade="80"/>
              </w:rPr>
            </w:pPr>
            <w:r w:rsidRPr="004A32AF">
              <w:rPr>
                <w:rFonts w:cs="Aparajita"/>
                <w:color w:val="1F3864" w:themeColor="accent5" w:themeShade="80"/>
              </w:rPr>
              <w:t>£11.00</w:t>
            </w:r>
          </w:p>
        </w:tc>
        <w:tc>
          <w:tcPr>
            <w:tcW w:w="1622" w:type="dxa"/>
            <w:vAlign w:val="center"/>
          </w:tcPr>
          <w:p w14:paraId="484FBF8D" w14:textId="4F0A5EC7" w:rsidR="00C37324" w:rsidRPr="004A32AF" w:rsidRDefault="00C37324" w:rsidP="00E116C7">
            <w:pPr>
              <w:jc w:val="center"/>
              <w:rPr>
                <w:rFonts w:cs="Aparajita"/>
                <w:color w:val="1F3864" w:themeColor="accent5" w:themeShade="80"/>
              </w:rPr>
            </w:pPr>
            <w:r w:rsidRPr="004A32AF">
              <w:rPr>
                <w:rFonts w:cs="Aparajita"/>
                <w:color w:val="1F3864" w:themeColor="accent5" w:themeShade="80"/>
              </w:rPr>
              <w:t>£5</w:t>
            </w:r>
            <w:r w:rsidR="00B60E2D">
              <w:rPr>
                <w:rFonts w:cs="Aparajita"/>
                <w:color w:val="1F3864" w:themeColor="accent5" w:themeShade="80"/>
              </w:rPr>
              <w:t>9</w:t>
            </w:r>
            <w:r w:rsidRPr="004A32AF">
              <w:rPr>
                <w:rFonts w:cs="Aparajita"/>
                <w:color w:val="1F3864" w:themeColor="accent5" w:themeShade="80"/>
              </w:rPr>
              <w:t>.00</w:t>
            </w:r>
          </w:p>
        </w:tc>
      </w:tr>
      <w:tr w:rsidR="00C37324" w:rsidRPr="004E4DBC" w14:paraId="2D95C7FE" w14:textId="77777777" w:rsidTr="2EF80347">
        <w:trPr>
          <w:trHeight w:val="510"/>
        </w:trPr>
        <w:tc>
          <w:tcPr>
            <w:tcW w:w="6516" w:type="dxa"/>
            <w:shd w:val="clear" w:color="auto" w:fill="92D050"/>
          </w:tcPr>
          <w:p w14:paraId="0B2E757B" w14:textId="55492A72" w:rsidR="00C37324" w:rsidRPr="004E4DBC" w:rsidRDefault="00C37324" w:rsidP="00C37324">
            <w:pPr>
              <w:rPr>
                <w:rFonts w:cs="Aparajita"/>
                <w:b/>
                <w:bCs/>
                <w:color w:val="1F3864" w:themeColor="accent5" w:themeShade="80"/>
                <w:sz w:val="28"/>
                <w:szCs w:val="28"/>
              </w:rPr>
            </w:pPr>
            <w:r w:rsidRPr="004E4DBC">
              <w:rPr>
                <w:rFonts w:cs="Aparajita"/>
                <w:b/>
                <w:bCs/>
                <w:color w:val="1F3864" w:themeColor="accent5" w:themeShade="80"/>
                <w:sz w:val="28"/>
                <w:szCs w:val="28"/>
              </w:rPr>
              <w:t>Quayside Berthing, Drying Out &amp; Storage on Quays – subject to availability</w:t>
            </w:r>
            <w:r w:rsidR="00A4704A">
              <w:rPr>
                <w:rFonts w:cs="Aparajita"/>
                <w:b/>
                <w:bCs/>
                <w:color w:val="1F3864" w:themeColor="accent5" w:themeShade="80"/>
                <w:sz w:val="28"/>
                <w:szCs w:val="28"/>
              </w:rPr>
              <w:t xml:space="preserve"> – VAT included</w:t>
            </w:r>
          </w:p>
        </w:tc>
        <w:tc>
          <w:tcPr>
            <w:tcW w:w="3243" w:type="dxa"/>
            <w:gridSpan w:val="2"/>
            <w:shd w:val="clear" w:color="auto" w:fill="92D050"/>
            <w:vAlign w:val="center"/>
          </w:tcPr>
          <w:p w14:paraId="447EAF0A" w14:textId="2DCC6275" w:rsidR="00C37324" w:rsidRPr="004E4DBC" w:rsidRDefault="00C37324" w:rsidP="00C37324">
            <w:pPr>
              <w:jc w:val="center"/>
              <w:rPr>
                <w:rFonts w:cs="Aparajita"/>
                <w:b/>
                <w:bCs/>
                <w:color w:val="1F3864" w:themeColor="accent5" w:themeShade="80"/>
                <w:sz w:val="28"/>
                <w:szCs w:val="28"/>
              </w:rPr>
            </w:pPr>
            <w:r w:rsidRPr="004E4DBC">
              <w:rPr>
                <w:rFonts w:cs="Aparajita"/>
                <w:b/>
                <w:bCs/>
                <w:color w:val="1F3864" w:themeColor="accent5" w:themeShade="80"/>
                <w:sz w:val="28"/>
                <w:szCs w:val="28"/>
              </w:rPr>
              <w:t>Per Day</w:t>
            </w:r>
          </w:p>
        </w:tc>
      </w:tr>
      <w:tr w:rsidR="00C37324" w:rsidRPr="004E4DBC" w14:paraId="0C51A820" w14:textId="77777777" w:rsidTr="2EF80347">
        <w:trPr>
          <w:trHeight w:val="397"/>
        </w:trPr>
        <w:tc>
          <w:tcPr>
            <w:tcW w:w="6516" w:type="dxa"/>
            <w:vAlign w:val="center"/>
          </w:tcPr>
          <w:p w14:paraId="42C6D796" w14:textId="714822AB" w:rsidR="00C37324" w:rsidRPr="004A32AF" w:rsidRDefault="00C37324" w:rsidP="00E116C7">
            <w:pPr>
              <w:rPr>
                <w:rFonts w:cs="Aparajita"/>
                <w:color w:val="1F3864" w:themeColor="accent5" w:themeShade="80"/>
              </w:rPr>
            </w:pPr>
            <w:r w:rsidRPr="004A32AF">
              <w:rPr>
                <w:rFonts w:cs="Aparajita"/>
                <w:color w:val="1F3864" w:themeColor="accent5" w:themeShade="80"/>
              </w:rPr>
              <w:t>Use of slipway/beach to dry out/ and other quayside berths for repairs</w:t>
            </w:r>
            <w:r w:rsidR="00E116C7" w:rsidRPr="004A32AF">
              <w:rPr>
                <w:rFonts w:cs="Aparajita"/>
                <w:color w:val="1F3864" w:themeColor="accent5" w:themeShade="80"/>
              </w:rPr>
              <w:t xml:space="preserve"> - </w:t>
            </w:r>
            <w:r w:rsidRPr="004A32AF">
              <w:rPr>
                <w:rFonts w:cs="Aparajita"/>
                <w:color w:val="1F3864" w:themeColor="accent5" w:themeShade="80"/>
              </w:rPr>
              <w:t>Per m/per day</w:t>
            </w:r>
          </w:p>
        </w:tc>
        <w:tc>
          <w:tcPr>
            <w:tcW w:w="3243" w:type="dxa"/>
            <w:gridSpan w:val="2"/>
            <w:vAlign w:val="center"/>
          </w:tcPr>
          <w:p w14:paraId="5616D4B2" w14:textId="34C39F87" w:rsidR="00C37324" w:rsidRPr="004A32AF" w:rsidRDefault="00C37324" w:rsidP="00E116C7">
            <w:pPr>
              <w:jc w:val="center"/>
              <w:rPr>
                <w:rFonts w:cs="Aparajita"/>
                <w:color w:val="1F3864" w:themeColor="accent5" w:themeShade="80"/>
              </w:rPr>
            </w:pPr>
            <w:r w:rsidRPr="004A32AF">
              <w:rPr>
                <w:rFonts w:cs="Aparajita"/>
                <w:color w:val="1F3864" w:themeColor="accent5" w:themeShade="80"/>
              </w:rPr>
              <w:t>£5.00</w:t>
            </w:r>
          </w:p>
        </w:tc>
      </w:tr>
      <w:tr w:rsidR="00C37324" w:rsidRPr="004E4DBC" w14:paraId="35B2DBBB" w14:textId="77777777" w:rsidTr="2EF80347">
        <w:trPr>
          <w:trHeight w:val="397"/>
        </w:trPr>
        <w:tc>
          <w:tcPr>
            <w:tcW w:w="6516" w:type="dxa"/>
            <w:vAlign w:val="center"/>
          </w:tcPr>
          <w:p w14:paraId="70812C0B" w14:textId="77777777" w:rsidR="00C37324" w:rsidRPr="004A32AF" w:rsidRDefault="00C37324" w:rsidP="00E116C7">
            <w:pPr>
              <w:rPr>
                <w:rFonts w:cs="Aparajita"/>
                <w:color w:val="1F3864" w:themeColor="accent5" w:themeShade="80"/>
              </w:rPr>
            </w:pPr>
            <w:r w:rsidRPr="004A32AF">
              <w:rPr>
                <w:rFonts w:cs="Aparajita"/>
                <w:color w:val="1F3864" w:themeColor="accent5" w:themeShade="80"/>
              </w:rPr>
              <w:t>Use of Grids exclusive of harbour dues Brixham Harbour only</w:t>
            </w:r>
          </w:p>
          <w:p w14:paraId="6E1831B3" w14:textId="010F69AB" w:rsidR="00C37324" w:rsidRPr="004A32AF" w:rsidRDefault="00C37324" w:rsidP="00E116C7">
            <w:pPr>
              <w:rPr>
                <w:rFonts w:cs="Aparajita"/>
                <w:color w:val="1F3864" w:themeColor="accent5" w:themeShade="80"/>
              </w:rPr>
            </w:pPr>
            <w:r w:rsidRPr="004A32AF">
              <w:rPr>
                <w:rFonts w:cs="Aparajita"/>
                <w:color w:val="1F3864" w:themeColor="accent5" w:themeShade="80"/>
              </w:rPr>
              <w:t>Per m/per day</w:t>
            </w:r>
          </w:p>
        </w:tc>
        <w:tc>
          <w:tcPr>
            <w:tcW w:w="3243" w:type="dxa"/>
            <w:gridSpan w:val="2"/>
            <w:vAlign w:val="center"/>
          </w:tcPr>
          <w:p w14:paraId="743BFDC1" w14:textId="7D9C5D57" w:rsidR="00C37324" w:rsidRPr="004A32AF" w:rsidRDefault="00C37324" w:rsidP="00E116C7">
            <w:pPr>
              <w:jc w:val="center"/>
              <w:rPr>
                <w:rFonts w:cs="Aparajita"/>
                <w:color w:val="1F3864" w:themeColor="accent5" w:themeShade="80"/>
              </w:rPr>
            </w:pPr>
            <w:r w:rsidRPr="004A32AF">
              <w:rPr>
                <w:rFonts w:cs="Aparajita"/>
                <w:color w:val="1F3864" w:themeColor="accent5" w:themeShade="80"/>
              </w:rPr>
              <w:t>£6.00</w:t>
            </w:r>
          </w:p>
        </w:tc>
      </w:tr>
      <w:tr w:rsidR="00C37324" w:rsidRPr="004E4DBC" w14:paraId="79164401" w14:textId="77777777" w:rsidTr="2EF80347">
        <w:trPr>
          <w:trHeight w:val="397"/>
        </w:trPr>
        <w:tc>
          <w:tcPr>
            <w:tcW w:w="6516" w:type="dxa"/>
            <w:vAlign w:val="center"/>
          </w:tcPr>
          <w:p w14:paraId="2317AF92" w14:textId="56BDB0A1" w:rsidR="00C37324" w:rsidRPr="004A32AF" w:rsidRDefault="00C37324" w:rsidP="00E116C7">
            <w:pPr>
              <w:rPr>
                <w:rFonts w:cs="Aparajita"/>
                <w:color w:val="1F3864" w:themeColor="accent5" w:themeShade="80"/>
              </w:rPr>
            </w:pPr>
            <w:r w:rsidRPr="004A32AF">
              <w:rPr>
                <w:rFonts w:cs="Aparajita"/>
                <w:color w:val="1F3864" w:themeColor="accent5" w:themeShade="80"/>
              </w:rPr>
              <w:t>Boat storage on the Quay (on or off a trailer)</w:t>
            </w:r>
          </w:p>
          <w:p w14:paraId="54E11D2A" w14:textId="699C6A4E" w:rsidR="00C37324" w:rsidRPr="004A32AF" w:rsidRDefault="00C37324" w:rsidP="00E116C7">
            <w:pPr>
              <w:rPr>
                <w:rFonts w:cs="Aparajita"/>
                <w:color w:val="1F3864" w:themeColor="accent5" w:themeShade="80"/>
              </w:rPr>
            </w:pPr>
            <w:r w:rsidRPr="004A32AF">
              <w:rPr>
                <w:rFonts w:cs="Aparajita"/>
                <w:color w:val="1F3864" w:themeColor="accent5" w:themeShade="80"/>
              </w:rPr>
              <w:t>Per m/per day</w:t>
            </w:r>
          </w:p>
        </w:tc>
        <w:tc>
          <w:tcPr>
            <w:tcW w:w="3243" w:type="dxa"/>
            <w:gridSpan w:val="2"/>
            <w:vAlign w:val="center"/>
          </w:tcPr>
          <w:p w14:paraId="188D279C" w14:textId="1819F279" w:rsidR="00C37324" w:rsidRPr="004A32AF" w:rsidRDefault="00C37324" w:rsidP="00E116C7">
            <w:pPr>
              <w:spacing w:line="259" w:lineRule="auto"/>
              <w:jc w:val="center"/>
              <w:rPr>
                <w:rFonts w:cs="Aparajita"/>
                <w:color w:val="1F3864" w:themeColor="accent5" w:themeShade="80"/>
              </w:rPr>
            </w:pPr>
            <w:r w:rsidRPr="004A32AF">
              <w:rPr>
                <w:rFonts w:cs="Aparajita"/>
                <w:color w:val="1F3864" w:themeColor="accent5" w:themeShade="80"/>
              </w:rPr>
              <w:t>£4.00</w:t>
            </w:r>
          </w:p>
        </w:tc>
      </w:tr>
      <w:tr w:rsidR="00ED154A" w:rsidRPr="004E4DBC" w14:paraId="352553A3" w14:textId="77777777" w:rsidTr="2EF80347">
        <w:trPr>
          <w:trHeight w:val="510"/>
        </w:trPr>
        <w:tc>
          <w:tcPr>
            <w:tcW w:w="6516" w:type="dxa"/>
            <w:shd w:val="clear" w:color="auto" w:fill="92D050"/>
            <w:vAlign w:val="center"/>
          </w:tcPr>
          <w:p w14:paraId="35E2C534" w14:textId="62243278" w:rsidR="00ED154A" w:rsidRPr="004E4DBC" w:rsidRDefault="57022CD0" w:rsidP="2EF80347">
            <w:pPr>
              <w:rPr>
                <w:rFonts w:cs="Aparajita"/>
                <w:b/>
                <w:bCs/>
                <w:color w:val="1F3864" w:themeColor="accent5" w:themeShade="80"/>
                <w:sz w:val="28"/>
                <w:szCs w:val="28"/>
              </w:rPr>
            </w:pPr>
            <w:r w:rsidRPr="003D4968">
              <w:rPr>
                <w:rFonts w:cs="Aparajita"/>
                <w:b/>
                <w:bCs/>
                <w:color w:val="1F3864" w:themeColor="accent5" w:themeShade="80"/>
                <w:sz w:val="28"/>
                <w:szCs w:val="28"/>
              </w:rPr>
              <w:t>Visitor Cargo Dues</w:t>
            </w:r>
            <w:r w:rsidR="219B9ADF" w:rsidRPr="003D4968">
              <w:rPr>
                <w:rFonts w:cs="Aparajita"/>
                <w:b/>
                <w:bCs/>
                <w:color w:val="1F3864" w:themeColor="accent5" w:themeShade="80"/>
                <w:sz w:val="28"/>
                <w:szCs w:val="28"/>
              </w:rPr>
              <w:t xml:space="preserve"> – Goods</w:t>
            </w:r>
            <w:r w:rsidR="4C5271F5" w:rsidRPr="003D4968">
              <w:rPr>
                <w:rFonts w:cs="Aparajita"/>
                <w:b/>
                <w:bCs/>
                <w:color w:val="1F3864" w:themeColor="accent5" w:themeShade="80"/>
                <w:sz w:val="28"/>
                <w:szCs w:val="28"/>
              </w:rPr>
              <w:t xml:space="preserve"> </w:t>
            </w:r>
            <w:r w:rsidR="009E1DCF" w:rsidRPr="003D4968">
              <w:rPr>
                <w:rFonts w:cs="Aparajita"/>
                <w:b/>
                <w:bCs/>
                <w:color w:val="1F3864" w:themeColor="accent5" w:themeShade="80"/>
                <w:sz w:val="28"/>
                <w:szCs w:val="28"/>
              </w:rPr>
              <w:t>–</w:t>
            </w:r>
            <w:r w:rsidR="4C5271F5" w:rsidRPr="003D4968">
              <w:rPr>
                <w:rFonts w:cs="Aparajita"/>
                <w:b/>
                <w:bCs/>
                <w:color w:val="1F3864" w:themeColor="accent5" w:themeShade="80"/>
                <w:sz w:val="28"/>
                <w:szCs w:val="28"/>
              </w:rPr>
              <w:t xml:space="preserve"> </w:t>
            </w:r>
            <w:r w:rsidR="219B9ADF" w:rsidRPr="003D4968">
              <w:rPr>
                <w:rFonts w:cs="Aparajita"/>
                <w:b/>
                <w:bCs/>
                <w:color w:val="1F3864" w:themeColor="accent5" w:themeShade="80"/>
                <w:sz w:val="28"/>
                <w:szCs w:val="28"/>
              </w:rPr>
              <w:t>Exclusive of VAT</w:t>
            </w:r>
          </w:p>
        </w:tc>
        <w:tc>
          <w:tcPr>
            <w:tcW w:w="3243" w:type="dxa"/>
            <w:gridSpan w:val="2"/>
            <w:shd w:val="clear" w:color="auto" w:fill="92D050"/>
          </w:tcPr>
          <w:p w14:paraId="57B42612" w14:textId="77777777" w:rsidR="00ED154A" w:rsidRPr="004E4DBC" w:rsidRDefault="00ED154A" w:rsidP="00C37324">
            <w:pPr>
              <w:jc w:val="center"/>
              <w:rPr>
                <w:rFonts w:cs="Aparajita"/>
                <w:color w:val="1F3864" w:themeColor="accent5" w:themeShade="80"/>
                <w:sz w:val="28"/>
                <w:szCs w:val="28"/>
              </w:rPr>
            </w:pPr>
          </w:p>
        </w:tc>
      </w:tr>
      <w:tr w:rsidR="00F34369" w:rsidRPr="004E4DBC" w14:paraId="0890C145" w14:textId="77777777" w:rsidTr="2EF80347">
        <w:trPr>
          <w:trHeight w:val="397"/>
        </w:trPr>
        <w:tc>
          <w:tcPr>
            <w:tcW w:w="6516" w:type="dxa"/>
            <w:vAlign w:val="center"/>
          </w:tcPr>
          <w:p w14:paraId="3BA261C5" w14:textId="60BAED0B" w:rsidR="00F34369" w:rsidRPr="004E4DBC" w:rsidRDefault="00F34369" w:rsidP="00E116C7">
            <w:pPr>
              <w:rPr>
                <w:rFonts w:ascii="Calibri" w:eastAsia="Calibri" w:hAnsi="Calibri" w:cs="Calibri"/>
                <w:color w:val="1F3864" w:themeColor="accent5" w:themeShade="80"/>
              </w:rPr>
            </w:pPr>
            <w:r w:rsidRPr="004E4DBC">
              <w:rPr>
                <w:rFonts w:ascii="Calibri" w:eastAsia="Calibri" w:hAnsi="Calibri" w:cs="Calibri"/>
                <w:b/>
                <w:bCs/>
                <w:color w:val="1F3864" w:themeColor="accent5" w:themeShade="80"/>
              </w:rPr>
              <w:t>Vessels undertaking fish and cargo trans-shipments</w:t>
            </w:r>
            <w:r w:rsidR="008120A1" w:rsidRPr="004E4DBC">
              <w:rPr>
                <w:rFonts w:ascii="Calibri" w:eastAsia="Calibri" w:hAnsi="Calibri" w:cs="Calibri"/>
                <w:b/>
                <w:bCs/>
                <w:color w:val="1F3864" w:themeColor="accent5" w:themeShade="80"/>
              </w:rPr>
              <w:t xml:space="preserve"> - </w:t>
            </w:r>
          </w:p>
          <w:p w14:paraId="6FA29551" w14:textId="58A358AD" w:rsidR="00F34369" w:rsidRPr="004E4DBC" w:rsidRDefault="00F34369" w:rsidP="00E116C7">
            <w:pPr>
              <w:rPr>
                <w:rFonts w:cs="Aparajita"/>
                <w:color w:val="1F3864" w:themeColor="accent5" w:themeShade="80"/>
              </w:rPr>
            </w:pPr>
            <w:r w:rsidRPr="004E4DBC">
              <w:rPr>
                <w:rFonts w:ascii="Calibri" w:eastAsia="Calibri" w:hAnsi="Calibri" w:cs="Calibri"/>
                <w:color w:val="1F3864" w:themeColor="accent5" w:themeShade="80"/>
              </w:rPr>
              <w:t xml:space="preserve">Trans-shipment </w:t>
            </w:r>
            <w:r w:rsidR="008120A1" w:rsidRPr="004E4DBC">
              <w:rPr>
                <w:rFonts w:ascii="Calibri" w:eastAsia="Calibri" w:hAnsi="Calibri" w:cs="Calibri"/>
                <w:color w:val="1F3864" w:themeColor="accent5" w:themeShade="80"/>
              </w:rPr>
              <w:t>of all cargo and or products</w:t>
            </w:r>
            <w:r w:rsidR="001C1112" w:rsidRPr="004E4DBC">
              <w:rPr>
                <w:rFonts w:ascii="Calibri" w:eastAsia="Calibri" w:hAnsi="Calibri" w:cs="Calibri"/>
                <w:color w:val="1F3864" w:themeColor="accent5" w:themeShade="80"/>
              </w:rPr>
              <w:t xml:space="preserve">, </w:t>
            </w:r>
            <w:r w:rsidRPr="004E4DBC">
              <w:rPr>
                <w:rFonts w:ascii="Calibri" w:eastAsia="Calibri" w:hAnsi="Calibri" w:cs="Calibri"/>
                <w:color w:val="1F3864" w:themeColor="accent5" w:themeShade="80"/>
              </w:rPr>
              <w:t xml:space="preserve">whether at anchor or under way within </w:t>
            </w:r>
            <w:r w:rsidR="001C1112" w:rsidRPr="004E4DBC">
              <w:rPr>
                <w:rFonts w:ascii="Calibri" w:eastAsia="Calibri" w:hAnsi="Calibri" w:cs="Calibri"/>
                <w:color w:val="1F3864" w:themeColor="accent5" w:themeShade="80"/>
              </w:rPr>
              <w:t>Tor Bay Harbour jurisdiction</w:t>
            </w:r>
          </w:p>
        </w:tc>
        <w:tc>
          <w:tcPr>
            <w:tcW w:w="3243" w:type="dxa"/>
            <w:gridSpan w:val="2"/>
            <w:vAlign w:val="center"/>
          </w:tcPr>
          <w:p w14:paraId="580F03EF" w14:textId="3CA24F23" w:rsidR="00F34369" w:rsidRPr="004E4DBC" w:rsidRDefault="00F34369" w:rsidP="00E116C7">
            <w:pPr>
              <w:jc w:val="center"/>
              <w:rPr>
                <w:rFonts w:cs="Aparajita"/>
                <w:color w:val="1F3864" w:themeColor="accent5" w:themeShade="80"/>
              </w:rPr>
            </w:pPr>
            <w:r w:rsidRPr="004E4DBC">
              <w:rPr>
                <w:rFonts w:cs="Aparajita"/>
                <w:color w:val="1F3864" w:themeColor="accent5" w:themeShade="80"/>
              </w:rPr>
              <w:t>Determined by the Harbour Master</w:t>
            </w:r>
            <w:r w:rsidR="00904EAD" w:rsidRPr="004E4DBC">
              <w:rPr>
                <w:rFonts w:cs="Aparajita"/>
                <w:color w:val="1F3864" w:themeColor="accent5" w:themeShade="80"/>
              </w:rPr>
              <w:t xml:space="preserve"> / </w:t>
            </w:r>
            <w:r w:rsidR="006216D3" w:rsidRPr="004E4DBC">
              <w:rPr>
                <w:rFonts w:cs="Aparajita"/>
                <w:color w:val="1F3864" w:themeColor="accent5" w:themeShade="80"/>
              </w:rPr>
              <w:t>£0.015</w:t>
            </w:r>
          </w:p>
          <w:p w14:paraId="4B47478D" w14:textId="77777777" w:rsidR="00F34369" w:rsidRPr="004E4DBC" w:rsidRDefault="00F34369" w:rsidP="00E116C7">
            <w:pPr>
              <w:jc w:val="center"/>
              <w:rPr>
                <w:rFonts w:cs="Aparajita"/>
                <w:color w:val="1F3864" w:themeColor="accent5" w:themeShade="80"/>
              </w:rPr>
            </w:pPr>
          </w:p>
        </w:tc>
      </w:tr>
      <w:tr w:rsidR="00F34369" w:rsidRPr="004E4DBC" w14:paraId="2F18BC9E" w14:textId="77777777" w:rsidTr="2EF80347">
        <w:trPr>
          <w:trHeight w:val="397"/>
        </w:trPr>
        <w:tc>
          <w:tcPr>
            <w:tcW w:w="6516" w:type="dxa"/>
            <w:vAlign w:val="center"/>
          </w:tcPr>
          <w:p w14:paraId="175F7DEA" w14:textId="5316C569" w:rsidR="00F34369" w:rsidRPr="004E4DBC" w:rsidRDefault="00F34369" w:rsidP="00E116C7">
            <w:pPr>
              <w:rPr>
                <w:rFonts w:cs="Aparajita"/>
                <w:color w:val="1F3864" w:themeColor="accent5" w:themeShade="80"/>
              </w:rPr>
            </w:pPr>
            <w:r w:rsidRPr="004E4DBC">
              <w:rPr>
                <w:rFonts w:cs="Aparajita"/>
                <w:color w:val="1F3864" w:themeColor="accent5" w:themeShade="80"/>
              </w:rPr>
              <w:t>General Cargo/Other Commodities - per pallet</w:t>
            </w:r>
          </w:p>
        </w:tc>
        <w:tc>
          <w:tcPr>
            <w:tcW w:w="3243" w:type="dxa"/>
            <w:gridSpan w:val="2"/>
            <w:vAlign w:val="center"/>
          </w:tcPr>
          <w:p w14:paraId="456E2F48" w14:textId="2994A0FB" w:rsidR="00F34369" w:rsidRPr="00A65056" w:rsidRDefault="00F34369" w:rsidP="00E116C7">
            <w:pPr>
              <w:jc w:val="center"/>
              <w:rPr>
                <w:rFonts w:cs="Aparajita"/>
                <w:color w:val="1F3864" w:themeColor="accent5" w:themeShade="80"/>
              </w:rPr>
            </w:pPr>
            <w:r w:rsidRPr="00A65056">
              <w:rPr>
                <w:rFonts w:cs="Aparajita"/>
                <w:color w:val="1F3864" w:themeColor="accent5" w:themeShade="80"/>
              </w:rPr>
              <w:t>£4.00</w:t>
            </w:r>
            <w:r w:rsidR="009347AA">
              <w:rPr>
                <w:rFonts w:cs="Aparajita"/>
                <w:color w:val="1F3864" w:themeColor="accent5" w:themeShade="80"/>
              </w:rPr>
              <w:t xml:space="preserve"> + VAT</w:t>
            </w:r>
          </w:p>
        </w:tc>
      </w:tr>
      <w:tr w:rsidR="00F34369" w:rsidRPr="004E4DBC" w14:paraId="73E83D0F" w14:textId="77777777" w:rsidTr="2EF80347">
        <w:trPr>
          <w:trHeight w:val="397"/>
        </w:trPr>
        <w:tc>
          <w:tcPr>
            <w:tcW w:w="6516" w:type="dxa"/>
            <w:vAlign w:val="center"/>
          </w:tcPr>
          <w:p w14:paraId="502885CA" w14:textId="3943CBE2" w:rsidR="00F34369" w:rsidRPr="004E4DBC" w:rsidRDefault="00F34369" w:rsidP="00E116C7">
            <w:pPr>
              <w:rPr>
                <w:rFonts w:cs="Aparajita"/>
                <w:color w:val="1F3864" w:themeColor="accent5" w:themeShade="80"/>
              </w:rPr>
            </w:pPr>
            <w:r w:rsidRPr="004E4DBC">
              <w:rPr>
                <w:rFonts w:cs="Aparajita"/>
                <w:color w:val="1F3864" w:themeColor="accent5" w:themeShade="80"/>
              </w:rPr>
              <w:t>General Ships Stores/Spares etc. - per tonne</w:t>
            </w:r>
          </w:p>
        </w:tc>
        <w:tc>
          <w:tcPr>
            <w:tcW w:w="3243" w:type="dxa"/>
            <w:gridSpan w:val="2"/>
            <w:vAlign w:val="center"/>
          </w:tcPr>
          <w:p w14:paraId="3DA1668E" w14:textId="5043515E" w:rsidR="00F34369" w:rsidRPr="00A65056" w:rsidRDefault="00F34369" w:rsidP="00E116C7">
            <w:pPr>
              <w:jc w:val="center"/>
              <w:rPr>
                <w:rFonts w:cs="Aparajita"/>
                <w:color w:val="1F3864" w:themeColor="accent5" w:themeShade="80"/>
              </w:rPr>
            </w:pPr>
            <w:r w:rsidRPr="00A65056">
              <w:rPr>
                <w:rFonts w:cs="Aparajita"/>
                <w:color w:val="1F3864" w:themeColor="accent5" w:themeShade="80"/>
              </w:rPr>
              <w:t>£3.00</w:t>
            </w:r>
            <w:r w:rsidR="009347AA">
              <w:rPr>
                <w:rFonts w:cs="Aparajita"/>
                <w:color w:val="1F3864" w:themeColor="accent5" w:themeShade="80"/>
              </w:rPr>
              <w:t xml:space="preserve"> + VAT</w:t>
            </w:r>
          </w:p>
        </w:tc>
      </w:tr>
      <w:tr w:rsidR="00F34369" w:rsidRPr="004E4DBC" w14:paraId="0FED79E4" w14:textId="77777777" w:rsidTr="2EF80347">
        <w:trPr>
          <w:trHeight w:val="397"/>
        </w:trPr>
        <w:tc>
          <w:tcPr>
            <w:tcW w:w="6516" w:type="dxa"/>
            <w:vAlign w:val="center"/>
          </w:tcPr>
          <w:p w14:paraId="09DB55A3" w14:textId="637DE0EF" w:rsidR="00F34369" w:rsidRPr="004E4DBC" w:rsidRDefault="00F34369" w:rsidP="00E116C7">
            <w:pPr>
              <w:rPr>
                <w:rFonts w:cs="Aparajita"/>
                <w:color w:val="1F3864" w:themeColor="accent5" w:themeShade="80"/>
              </w:rPr>
            </w:pPr>
            <w:r w:rsidRPr="004E4DBC">
              <w:rPr>
                <w:rFonts w:cs="Aparajita"/>
                <w:color w:val="1F3864" w:themeColor="accent5" w:themeShade="80"/>
              </w:rPr>
              <w:t>Waste Bins (1100 litres) - per unit</w:t>
            </w:r>
          </w:p>
        </w:tc>
        <w:tc>
          <w:tcPr>
            <w:tcW w:w="3243" w:type="dxa"/>
            <w:gridSpan w:val="2"/>
            <w:vAlign w:val="center"/>
          </w:tcPr>
          <w:p w14:paraId="3E70FED8" w14:textId="0B04893B" w:rsidR="00F34369" w:rsidRPr="00A65056" w:rsidRDefault="00F34369" w:rsidP="00E116C7">
            <w:pPr>
              <w:jc w:val="center"/>
              <w:rPr>
                <w:rFonts w:cs="Aparajita"/>
                <w:color w:val="1F3864" w:themeColor="accent5" w:themeShade="80"/>
              </w:rPr>
            </w:pPr>
            <w:r w:rsidRPr="00A65056">
              <w:rPr>
                <w:rFonts w:cs="Aparajita"/>
                <w:color w:val="1F3864" w:themeColor="accent5" w:themeShade="80"/>
              </w:rPr>
              <w:t>£4.00</w:t>
            </w:r>
            <w:r w:rsidR="009E1DCF">
              <w:rPr>
                <w:rFonts w:cs="Aparajita"/>
                <w:color w:val="1F3864" w:themeColor="accent5" w:themeShade="80"/>
              </w:rPr>
              <w:t xml:space="preserve"> + VAT</w:t>
            </w:r>
          </w:p>
        </w:tc>
      </w:tr>
      <w:tr w:rsidR="004D7124" w:rsidRPr="004E4DBC" w14:paraId="41B3474D" w14:textId="77777777" w:rsidTr="2EF80347">
        <w:trPr>
          <w:trHeight w:val="510"/>
        </w:trPr>
        <w:tc>
          <w:tcPr>
            <w:tcW w:w="6516" w:type="dxa"/>
            <w:shd w:val="clear" w:color="auto" w:fill="92D050"/>
            <w:vAlign w:val="center"/>
          </w:tcPr>
          <w:p w14:paraId="787B5351" w14:textId="378AFD1D" w:rsidR="004D7124" w:rsidRPr="004E4DBC" w:rsidRDefault="004D7124" w:rsidP="00240357">
            <w:pPr>
              <w:rPr>
                <w:rFonts w:cs="Aparajita"/>
                <w:b/>
                <w:bCs/>
                <w:color w:val="1F3864" w:themeColor="accent5" w:themeShade="80"/>
                <w:sz w:val="28"/>
                <w:szCs w:val="28"/>
              </w:rPr>
            </w:pPr>
            <w:r w:rsidRPr="004E4DBC">
              <w:rPr>
                <w:rFonts w:cs="Aparajita"/>
                <w:b/>
                <w:bCs/>
                <w:color w:val="1F3864" w:themeColor="accent5" w:themeShade="80"/>
                <w:sz w:val="28"/>
                <w:szCs w:val="28"/>
              </w:rPr>
              <w:t xml:space="preserve">Visitor Passenger </w:t>
            </w:r>
            <w:r w:rsidR="00240357" w:rsidRPr="004E4DBC">
              <w:rPr>
                <w:rFonts w:cs="Aparajita"/>
                <w:b/>
                <w:bCs/>
                <w:color w:val="1F3864" w:themeColor="accent5" w:themeShade="80"/>
                <w:sz w:val="28"/>
                <w:szCs w:val="28"/>
              </w:rPr>
              <w:t>Vessels</w:t>
            </w:r>
            <w:r w:rsidR="009E1DCF">
              <w:rPr>
                <w:rFonts w:cs="Aparajita"/>
                <w:b/>
                <w:bCs/>
                <w:color w:val="1F3864" w:themeColor="accent5" w:themeShade="80"/>
                <w:sz w:val="28"/>
                <w:szCs w:val="28"/>
              </w:rPr>
              <w:t xml:space="preserve"> – VAT included</w:t>
            </w:r>
          </w:p>
        </w:tc>
        <w:tc>
          <w:tcPr>
            <w:tcW w:w="3243" w:type="dxa"/>
            <w:gridSpan w:val="2"/>
            <w:shd w:val="clear" w:color="auto" w:fill="92D050"/>
            <w:vAlign w:val="center"/>
          </w:tcPr>
          <w:p w14:paraId="2E38521F" w14:textId="77777777" w:rsidR="004D7124" w:rsidRPr="004E4DBC" w:rsidRDefault="004D7124" w:rsidP="00F34369">
            <w:pPr>
              <w:jc w:val="center"/>
              <w:rPr>
                <w:rFonts w:cs="Aparajita"/>
                <w:color w:val="1F3864" w:themeColor="accent5" w:themeShade="80"/>
                <w:sz w:val="24"/>
                <w:szCs w:val="24"/>
              </w:rPr>
            </w:pPr>
          </w:p>
        </w:tc>
      </w:tr>
      <w:tr w:rsidR="008B4CF1" w:rsidRPr="004E4DBC" w14:paraId="17322DDE" w14:textId="77777777" w:rsidTr="2EF80347">
        <w:trPr>
          <w:trHeight w:val="397"/>
        </w:trPr>
        <w:tc>
          <w:tcPr>
            <w:tcW w:w="6516" w:type="dxa"/>
            <w:shd w:val="clear" w:color="auto" w:fill="auto"/>
            <w:vAlign w:val="center"/>
          </w:tcPr>
          <w:p w14:paraId="47786D28" w14:textId="31452470" w:rsidR="008B4CF1" w:rsidRPr="004E4DBC" w:rsidRDefault="008B4CF1" w:rsidP="00E116C7">
            <w:pPr>
              <w:rPr>
                <w:rFonts w:cs="Aparajita"/>
                <w:b/>
                <w:bCs/>
                <w:color w:val="1F3864" w:themeColor="accent5" w:themeShade="80"/>
              </w:rPr>
            </w:pPr>
            <w:r w:rsidRPr="004E4DBC">
              <w:rPr>
                <w:rFonts w:cs="Aparajita"/>
                <w:color w:val="1F3864" w:themeColor="accent5" w:themeShade="80"/>
              </w:rPr>
              <w:t>MCA coded vessels and MCA class V,VI, VIA vessels &amp; EU classes &amp; other passenger vessels; per passenger per visit</w:t>
            </w:r>
          </w:p>
        </w:tc>
        <w:tc>
          <w:tcPr>
            <w:tcW w:w="3243" w:type="dxa"/>
            <w:gridSpan w:val="2"/>
            <w:shd w:val="clear" w:color="auto" w:fill="auto"/>
            <w:vAlign w:val="center"/>
          </w:tcPr>
          <w:p w14:paraId="72007916" w14:textId="14B0A51A" w:rsidR="008B4CF1" w:rsidRPr="00C7084D" w:rsidRDefault="008B4CF1" w:rsidP="00E116C7">
            <w:pPr>
              <w:jc w:val="center"/>
              <w:rPr>
                <w:rFonts w:cs="Aparajita"/>
                <w:color w:val="1F3864" w:themeColor="accent5" w:themeShade="80"/>
              </w:rPr>
            </w:pPr>
            <w:r w:rsidRPr="00C7084D">
              <w:rPr>
                <w:rFonts w:cs="Aparajita"/>
                <w:color w:val="1F3864" w:themeColor="accent5" w:themeShade="80"/>
              </w:rPr>
              <w:t>£4.00</w:t>
            </w:r>
          </w:p>
        </w:tc>
      </w:tr>
      <w:tr w:rsidR="008B4CF1" w:rsidRPr="004E4DBC" w14:paraId="505071CD" w14:textId="77777777" w:rsidTr="2EF80347">
        <w:trPr>
          <w:trHeight w:val="397"/>
        </w:trPr>
        <w:tc>
          <w:tcPr>
            <w:tcW w:w="6516" w:type="dxa"/>
            <w:shd w:val="clear" w:color="auto" w:fill="auto"/>
            <w:vAlign w:val="center"/>
          </w:tcPr>
          <w:p w14:paraId="3CAB2727" w14:textId="6D367F9B" w:rsidR="008B4CF1" w:rsidRPr="004E4DBC" w:rsidRDefault="008B4CF1" w:rsidP="00E116C7">
            <w:pPr>
              <w:rPr>
                <w:rFonts w:cs="Aparajita"/>
                <w:b/>
                <w:bCs/>
                <w:color w:val="1F3864" w:themeColor="accent5" w:themeShade="80"/>
              </w:rPr>
            </w:pPr>
            <w:r w:rsidRPr="004E4DBC">
              <w:rPr>
                <w:rFonts w:cs="Aparajita"/>
                <w:color w:val="1F3864" w:themeColor="accent5" w:themeShade="80"/>
              </w:rPr>
              <w:t>Cruise ships; per passenger per visit</w:t>
            </w:r>
          </w:p>
        </w:tc>
        <w:tc>
          <w:tcPr>
            <w:tcW w:w="3243" w:type="dxa"/>
            <w:gridSpan w:val="2"/>
            <w:shd w:val="clear" w:color="auto" w:fill="auto"/>
            <w:vAlign w:val="center"/>
          </w:tcPr>
          <w:p w14:paraId="0D09E986" w14:textId="4D1A39E9" w:rsidR="008B4CF1" w:rsidRPr="00C7084D" w:rsidRDefault="008B4CF1" w:rsidP="00E116C7">
            <w:pPr>
              <w:jc w:val="center"/>
              <w:rPr>
                <w:rFonts w:cs="Aparajita"/>
                <w:color w:val="1F3864" w:themeColor="accent5" w:themeShade="80"/>
              </w:rPr>
            </w:pPr>
            <w:r w:rsidRPr="00C7084D">
              <w:rPr>
                <w:rFonts w:cs="Aparajita"/>
                <w:color w:val="1F3864" w:themeColor="accent5" w:themeShade="80"/>
              </w:rPr>
              <w:t>£5.00</w:t>
            </w:r>
          </w:p>
        </w:tc>
      </w:tr>
      <w:tr w:rsidR="00C26D24" w:rsidRPr="00635627" w14:paraId="29EE973D" w14:textId="77777777" w:rsidTr="2EF80347">
        <w:trPr>
          <w:trHeight w:val="397"/>
        </w:trPr>
        <w:tc>
          <w:tcPr>
            <w:tcW w:w="6516" w:type="dxa"/>
            <w:shd w:val="clear" w:color="auto" w:fill="auto"/>
            <w:vAlign w:val="center"/>
          </w:tcPr>
          <w:p w14:paraId="617A09F4" w14:textId="0BDAF22B" w:rsidR="00C26D24" w:rsidRPr="00635627" w:rsidRDefault="00C26D24" w:rsidP="00C26D24">
            <w:pPr>
              <w:rPr>
                <w:rFonts w:cs="Aparajita"/>
                <w:b/>
                <w:bCs/>
                <w:color w:val="1F3864" w:themeColor="accent5" w:themeShade="80"/>
                <w:highlight w:val="yellow"/>
              </w:rPr>
            </w:pPr>
            <w:r w:rsidRPr="00635627">
              <w:rPr>
                <w:rFonts w:cs="Aparajita"/>
                <w:color w:val="1F3864" w:themeColor="accent5" w:themeShade="80"/>
              </w:rPr>
              <w:t>MCA coded and MCA class V,VI, VIA Passenger vessels and EU classes visiting Tor Bay Harbour (combined charge) – per year or part</w:t>
            </w:r>
          </w:p>
        </w:tc>
        <w:tc>
          <w:tcPr>
            <w:tcW w:w="3243" w:type="dxa"/>
            <w:gridSpan w:val="2"/>
            <w:shd w:val="clear" w:color="auto" w:fill="auto"/>
            <w:vAlign w:val="center"/>
          </w:tcPr>
          <w:p w14:paraId="21DCAD3C" w14:textId="7D193A60" w:rsidR="00C26D24" w:rsidRPr="00635627" w:rsidRDefault="00C26D24" w:rsidP="00C26D24">
            <w:pPr>
              <w:jc w:val="center"/>
              <w:rPr>
                <w:rFonts w:cs="Aparajita"/>
                <w:color w:val="1F3864" w:themeColor="accent5" w:themeShade="80"/>
                <w:highlight w:val="yellow"/>
              </w:rPr>
            </w:pPr>
            <w:r w:rsidRPr="00635627">
              <w:rPr>
                <w:rFonts w:cs="Aparajita"/>
                <w:color w:val="1F3864" w:themeColor="accent5" w:themeShade="80"/>
              </w:rPr>
              <w:t>£3</w:t>
            </w:r>
            <w:r w:rsidR="003243E0">
              <w:rPr>
                <w:rFonts w:cs="Aparajita"/>
                <w:color w:val="1F3864" w:themeColor="accent5" w:themeShade="80"/>
              </w:rPr>
              <w:t>93</w:t>
            </w:r>
            <w:r w:rsidRPr="00635627">
              <w:rPr>
                <w:rFonts w:cs="Aparajita"/>
                <w:color w:val="1F3864" w:themeColor="accent5" w:themeShade="80"/>
              </w:rPr>
              <w:t>.00</w:t>
            </w:r>
          </w:p>
        </w:tc>
      </w:tr>
    </w:tbl>
    <w:p w14:paraId="146D9BAF" w14:textId="77777777" w:rsidR="00F34369" w:rsidRDefault="00F34369" w:rsidP="007E5C8C">
      <w:pPr>
        <w:pStyle w:val="NoSpacing"/>
        <w:rPr>
          <w:rFonts w:cs="Aparajita"/>
          <w:b/>
          <w:color w:val="1F4E79" w:themeColor="accent1" w:themeShade="80"/>
          <w:sz w:val="28"/>
          <w:szCs w:val="28"/>
        </w:rPr>
      </w:pPr>
    </w:p>
    <w:p w14:paraId="2DE403A5" w14:textId="4D7D8482" w:rsidR="00CF6EC6" w:rsidRPr="00DC1ADB" w:rsidRDefault="00CF6EC6" w:rsidP="00DC1ADB">
      <w:pPr>
        <w:pStyle w:val="Heading2"/>
        <w:spacing w:after="0"/>
        <w:rPr>
          <w:rFonts w:eastAsiaTheme="minorEastAsia" w:cs="Aparajita"/>
          <w:b/>
          <w:color w:val="FF0000"/>
          <w:sz w:val="24"/>
          <w:szCs w:val="24"/>
          <w:lang w:val="en-GB"/>
        </w:rPr>
      </w:pPr>
      <w:r w:rsidRPr="00DC1ADB">
        <w:rPr>
          <w:rFonts w:cs="Aparajita"/>
          <w:b/>
          <w:color w:val="1F4E79" w:themeColor="accent1" w:themeShade="80"/>
          <w:sz w:val="24"/>
          <w:szCs w:val="24"/>
        </w:rPr>
        <w:br w:type="page"/>
      </w:r>
    </w:p>
    <w:p w14:paraId="14BFB70B" w14:textId="3AFEF6C7" w:rsidR="00461775" w:rsidRPr="00D91CB2" w:rsidRDefault="00461775" w:rsidP="00461775">
      <w:pPr>
        <w:pStyle w:val="Heading2"/>
        <w:shd w:val="clear" w:color="auto" w:fill="8EAADB" w:themeFill="accent5" w:themeFillTint="99"/>
        <w:rPr>
          <w:rFonts w:cs="Aparajita"/>
          <w:b/>
          <w:bCs/>
          <w:color w:val="auto"/>
          <w:sz w:val="40"/>
          <w:szCs w:val="40"/>
          <w:lang w:val="en-GB"/>
        </w:rPr>
      </w:pPr>
      <w:r w:rsidRPr="00D91CB2">
        <w:rPr>
          <w:rFonts w:cs="Aparajita"/>
          <w:b/>
          <w:bCs/>
          <w:color w:val="auto"/>
          <w:sz w:val="40"/>
          <w:szCs w:val="40"/>
          <w:lang w:val="en-GB"/>
        </w:rPr>
        <w:t xml:space="preserve">Section </w:t>
      </w:r>
      <w:r>
        <w:rPr>
          <w:rFonts w:cs="Aparajita"/>
          <w:b/>
          <w:bCs/>
          <w:color w:val="auto"/>
          <w:sz w:val="40"/>
          <w:szCs w:val="40"/>
          <w:lang w:val="en-GB"/>
        </w:rPr>
        <w:t>3</w:t>
      </w:r>
      <w:r w:rsidRPr="00D91CB2">
        <w:rPr>
          <w:rFonts w:cs="Aparajita"/>
          <w:b/>
          <w:bCs/>
          <w:color w:val="auto"/>
          <w:sz w:val="40"/>
          <w:szCs w:val="40"/>
          <w:lang w:val="en-GB"/>
        </w:rPr>
        <w:t xml:space="preserve"> – </w:t>
      </w:r>
      <w:r w:rsidRPr="00461775">
        <w:rPr>
          <w:rFonts w:cs="Aparajita"/>
          <w:b/>
          <w:bCs/>
          <w:color w:val="auto"/>
          <w:sz w:val="40"/>
          <w:szCs w:val="40"/>
          <w:lang w:val="en-GB"/>
        </w:rPr>
        <w:t>Annual Harbour Facilities</w:t>
      </w:r>
    </w:p>
    <w:p w14:paraId="2EF88744" w14:textId="666F7C4B" w:rsidR="00F96E0A" w:rsidRPr="00F96E0A" w:rsidRDefault="00F96E0A" w:rsidP="00F96E0A">
      <w:pPr>
        <w:pStyle w:val="NoSpacing"/>
        <w:rPr>
          <w:rFonts w:cs="Aparajita"/>
          <w:b/>
          <w:color w:val="2E74B5" w:themeColor="accent1" w:themeShade="BF"/>
          <w:sz w:val="28"/>
          <w:szCs w:val="28"/>
        </w:rPr>
      </w:pPr>
      <w:r w:rsidRPr="00F96E0A">
        <w:rPr>
          <w:rFonts w:cs="Aparajita"/>
          <w:b/>
          <w:noProof/>
          <w:color w:val="2E74B5" w:themeColor="accent1" w:themeShade="BF"/>
          <w:sz w:val="28"/>
          <w:szCs w:val="28"/>
        </w:rPr>
        <w:drawing>
          <wp:inline distT="0" distB="0" distL="0" distR="0" wp14:anchorId="655CAA27" wp14:editId="34696AEB">
            <wp:extent cx="6282690" cy="2638425"/>
            <wp:effectExtent l="0" t="0" r="3810" b="9525"/>
            <wp:docPr id="531783405" name="Picture 4" descr="A city with boats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783405" name="Picture 4" descr="A city with boats in the water&#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1070" b="14079"/>
                    <a:stretch/>
                  </pic:blipFill>
                  <pic:spPr bwMode="auto">
                    <a:xfrm>
                      <a:off x="0" y="0"/>
                      <a:ext cx="6282690" cy="2638425"/>
                    </a:xfrm>
                    <a:prstGeom prst="rect">
                      <a:avLst/>
                    </a:prstGeom>
                    <a:noFill/>
                    <a:ln>
                      <a:noFill/>
                    </a:ln>
                    <a:extLst>
                      <a:ext uri="{53640926-AAD7-44D8-BBD7-CCE9431645EC}">
                        <a14:shadowObscured xmlns:a14="http://schemas.microsoft.com/office/drawing/2010/main"/>
                      </a:ext>
                    </a:extLst>
                  </pic:spPr>
                </pic:pic>
              </a:graphicData>
            </a:graphic>
          </wp:inline>
        </w:drawing>
      </w:r>
    </w:p>
    <w:p w14:paraId="49E398E2" w14:textId="3205A238" w:rsidR="001A6682" w:rsidRPr="00E141E3" w:rsidRDefault="001A6682" w:rsidP="007E5C8C">
      <w:pPr>
        <w:pStyle w:val="NoSpacing"/>
        <w:rPr>
          <w:rFonts w:cs="Aparajita"/>
          <w:b/>
          <w:color w:val="2E74B5" w:themeColor="accent1" w:themeShade="BF"/>
          <w:sz w:val="28"/>
          <w:szCs w:val="28"/>
        </w:rPr>
      </w:pPr>
    </w:p>
    <w:tbl>
      <w:tblPr>
        <w:tblStyle w:val="TableGrid"/>
        <w:tblW w:w="9980" w:type="dxa"/>
        <w:tblLook w:val="04A0" w:firstRow="1" w:lastRow="0" w:firstColumn="1" w:lastColumn="0" w:noHBand="0" w:noVBand="1"/>
      </w:tblPr>
      <w:tblGrid>
        <w:gridCol w:w="7890"/>
        <w:gridCol w:w="2078"/>
        <w:gridCol w:w="12"/>
      </w:tblGrid>
      <w:tr w:rsidR="00747CA0" w:rsidRPr="00747CA0" w14:paraId="4C47F346" w14:textId="77777777" w:rsidTr="50E2E05C">
        <w:trPr>
          <w:trHeight w:val="510"/>
        </w:trPr>
        <w:tc>
          <w:tcPr>
            <w:tcW w:w="9980" w:type="dxa"/>
            <w:gridSpan w:val="3"/>
            <w:shd w:val="clear" w:color="auto" w:fill="8EAADB" w:themeFill="accent5" w:themeFillTint="99"/>
          </w:tcPr>
          <w:p w14:paraId="5788B1FF" w14:textId="16289915" w:rsidR="00CF6EC6" w:rsidRPr="004E4DBC" w:rsidRDefault="00CF6EC6" w:rsidP="00CF6EC6">
            <w:pPr>
              <w:jc w:val="center"/>
              <w:rPr>
                <w:rFonts w:cs="Aparajita"/>
                <w:b/>
                <w:color w:val="1F3864" w:themeColor="accent5" w:themeShade="80"/>
                <w:sz w:val="32"/>
                <w:szCs w:val="32"/>
              </w:rPr>
            </w:pPr>
            <w:r w:rsidRPr="004E4DBC">
              <w:rPr>
                <w:rFonts w:cs="Aparajita"/>
                <w:b/>
                <w:color w:val="1F3864" w:themeColor="accent5" w:themeShade="80"/>
                <w:sz w:val="32"/>
                <w:szCs w:val="32"/>
              </w:rPr>
              <w:t>Annual Berthing Charges</w:t>
            </w:r>
            <w:r w:rsidR="00751C59" w:rsidRPr="004E4DBC">
              <w:rPr>
                <w:rFonts w:cs="Aparajita"/>
                <w:b/>
                <w:color w:val="1F3864" w:themeColor="accent5" w:themeShade="80"/>
                <w:sz w:val="32"/>
                <w:szCs w:val="32"/>
              </w:rPr>
              <w:t xml:space="preserve"> - </w:t>
            </w:r>
            <w:r w:rsidR="007D204E" w:rsidRPr="004E4DBC">
              <w:rPr>
                <w:rFonts w:cs="Aparajita"/>
                <w:b/>
                <w:color w:val="1F3864" w:themeColor="accent5" w:themeShade="80"/>
                <w:sz w:val="32"/>
                <w:szCs w:val="32"/>
              </w:rPr>
              <w:t>Inclusive</w:t>
            </w:r>
            <w:r w:rsidRPr="004E4DBC">
              <w:rPr>
                <w:rFonts w:cs="Aparajita"/>
                <w:b/>
                <w:color w:val="1F3864" w:themeColor="accent5" w:themeShade="80"/>
                <w:sz w:val="32"/>
                <w:szCs w:val="32"/>
              </w:rPr>
              <w:t xml:space="preserve"> of Harbour Dues</w:t>
            </w:r>
            <w:r w:rsidR="000B552A" w:rsidRPr="004E4DBC">
              <w:rPr>
                <w:rFonts w:cs="Aparajita"/>
                <w:b/>
                <w:color w:val="1F3864" w:themeColor="accent5" w:themeShade="80"/>
                <w:sz w:val="32"/>
                <w:szCs w:val="32"/>
              </w:rPr>
              <w:t xml:space="preserve"> </w:t>
            </w:r>
          </w:p>
        </w:tc>
      </w:tr>
      <w:tr w:rsidR="00747CA0" w:rsidRPr="00747CA0" w14:paraId="2D17E6CB" w14:textId="77777777" w:rsidTr="50E2E05C">
        <w:trPr>
          <w:trHeight w:val="510"/>
        </w:trPr>
        <w:tc>
          <w:tcPr>
            <w:tcW w:w="9980" w:type="dxa"/>
            <w:gridSpan w:val="3"/>
            <w:shd w:val="clear" w:color="auto" w:fill="8EAADB" w:themeFill="accent5" w:themeFillTint="99"/>
            <w:vAlign w:val="center"/>
          </w:tcPr>
          <w:p w14:paraId="306E82C4" w14:textId="0B765E47" w:rsidR="00CF6EC6" w:rsidRPr="004E4DBC" w:rsidRDefault="2B18E441" w:rsidP="00751C59">
            <w:pPr>
              <w:spacing w:line="259" w:lineRule="auto"/>
              <w:rPr>
                <w:rFonts w:cs="Aparajita"/>
                <w:color w:val="1F3864" w:themeColor="accent5" w:themeShade="80"/>
                <w:sz w:val="28"/>
                <w:szCs w:val="28"/>
              </w:rPr>
            </w:pPr>
            <w:r w:rsidRPr="004E4DBC">
              <w:rPr>
                <w:rFonts w:cs="Aparajita"/>
                <w:b/>
                <w:bCs/>
                <w:color w:val="1F3864" w:themeColor="accent5" w:themeShade="80"/>
                <w:sz w:val="28"/>
                <w:szCs w:val="28"/>
              </w:rPr>
              <w:t>Torquay</w:t>
            </w:r>
            <w:r w:rsidR="69FA6021" w:rsidRPr="004E4DBC">
              <w:rPr>
                <w:rFonts w:cs="Aparajita"/>
                <w:b/>
                <w:bCs/>
                <w:color w:val="1F3864" w:themeColor="accent5" w:themeShade="80"/>
                <w:sz w:val="28"/>
                <w:szCs w:val="28"/>
              </w:rPr>
              <w:t xml:space="preserve"> – </w:t>
            </w:r>
            <w:r w:rsidR="00751C59" w:rsidRPr="004E4DBC">
              <w:rPr>
                <w:rFonts w:cs="Aparajita"/>
                <w:b/>
                <w:bCs/>
                <w:color w:val="1F3864" w:themeColor="accent5" w:themeShade="80"/>
                <w:sz w:val="28"/>
                <w:szCs w:val="28"/>
              </w:rPr>
              <w:t>M</w:t>
            </w:r>
            <w:r w:rsidR="69FA6021" w:rsidRPr="004E4DBC">
              <w:rPr>
                <w:rFonts w:cs="Aparajita"/>
                <w:b/>
                <w:bCs/>
                <w:color w:val="1F3864" w:themeColor="accent5" w:themeShade="80"/>
                <w:sz w:val="28"/>
                <w:szCs w:val="28"/>
              </w:rPr>
              <w:t xml:space="preserve">inimum </w:t>
            </w:r>
            <w:r w:rsidR="00E1055A" w:rsidRPr="004E4DBC">
              <w:rPr>
                <w:rFonts w:cs="Aparajita"/>
                <w:b/>
                <w:bCs/>
                <w:color w:val="1F3864" w:themeColor="accent5" w:themeShade="80"/>
                <w:sz w:val="28"/>
                <w:szCs w:val="28"/>
              </w:rPr>
              <w:t>6</w:t>
            </w:r>
            <w:r w:rsidR="69FA6021" w:rsidRPr="004E4DBC">
              <w:rPr>
                <w:rFonts w:cs="Aparajita"/>
                <w:b/>
                <w:bCs/>
                <w:color w:val="1F3864" w:themeColor="accent5" w:themeShade="80"/>
                <w:sz w:val="28"/>
                <w:szCs w:val="28"/>
              </w:rPr>
              <w:t>m charge</w:t>
            </w:r>
            <w:r w:rsidR="2C2981B0" w:rsidRPr="004E4DBC">
              <w:rPr>
                <w:rFonts w:cs="Aparajita"/>
                <w:color w:val="1F3864" w:themeColor="accent5" w:themeShade="80"/>
                <w:sz w:val="28"/>
                <w:szCs w:val="28"/>
              </w:rPr>
              <w:t xml:space="preserve"> – </w:t>
            </w:r>
            <w:r w:rsidR="2C2981B0" w:rsidRPr="004E4DBC">
              <w:rPr>
                <w:rFonts w:cs="Aparajita"/>
                <w:b/>
                <w:bCs/>
                <w:color w:val="1F3864" w:themeColor="accent5" w:themeShade="80"/>
                <w:sz w:val="28"/>
                <w:szCs w:val="28"/>
              </w:rPr>
              <w:t>Per Berth</w:t>
            </w:r>
            <w:r w:rsidR="009E1DCF">
              <w:rPr>
                <w:rFonts w:cs="Aparajita"/>
                <w:b/>
                <w:bCs/>
                <w:color w:val="1F3864" w:themeColor="accent5" w:themeShade="80"/>
                <w:sz w:val="28"/>
                <w:szCs w:val="28"/>
              </w:rPr>
              <w:t xml:space="preserve"> – VAT included</w:t>
            </w:r>
          </w:p>
        </w:tc>
      </w:tr>
      <w:tr w:rsidR="006F28B2" w:rsidRPr="00747CA0" w14:paraId="5343DF96" w14:textId="77777777" w:rsidTr="50E2E05C">
        <w:trPr>
          <w:trHeight w:val="397"/>
        </w:trPr>
        <w:tc>
          <w:tcPr>
            <w:tcW w:w="7890" w:type="dxa"/>
            <w:vAlign w:val="center"/>
          </w:tcPr>
          <w:p w14:paraId="1E1E994A" w14:textId="670FE60C" w:rsidR="006F28B2" w:rsidRPr="004E4DBC" w:rsidRDefault="006F28B2" w:rsidP="006F28B2">
            <w:pPr>
              <w:jc w:val="both"/>
              <w:rPr>
                <w:rFonts w:cs="Aparajita"/>
                <w:color w:val="1F3864" w:themeColor="accent5" w:themeShade="80"/>
                <w:sz w:val="24"/>
                <w:szCs w:val="24"/>
              </w:rPr>
            </w:pPr>
            <w:r w:rsidRPr="004E4DBC">
              <w:rPr>
                <w:rFonts w:cs="Aparajita"/>
                <w:color w:val="1F3864" w:themeColor="accent5" w:themeShade="80"/>
                <w:sz w:val="24"/>
                <w:szCs w:val="24"/>
              </w:rPr>
              <w:t xml:space="preserve">Town Dock &amp; Princes Pier Pontoon – Private and Commercial Vessels up to 6m </w:t>
            </w:r>
          </w:p>
        </w:tc>
        <w:tc>
          <w:tcPr>
            <w:tcW w:w="2090" w:type="dxa"/>
            <w:gridSpan w:val="2"/>
            <w:vAlign w:val="center"/>
          </w:tcPr>
          <w:p w14:paraId="54E3D85E" w14:textId="66838528" w:rsidR="006F28B2" w:rsidRPr="006F28B2" w:rsidRDefault="006F28B2" w:rsidP="006F28B2">
            <w:pPr>
              <w:jc w:val="center"/>
              <w:rPr>
                <w:rFonts w:cs="Aparajita"/>
                <w:color w:val="002060"/>
                <w:sz w:val="24"/>
                <w:szCs w:val="24"/>
              </w:rPr>
            </w:pPr>
            <w:r w:rsidRPr="006F28B2">
              <w:rPr>
                <w:rFonts w:ascii="Calibri" w:hAnsi="Calibri" w:cs="Calibri"/>
                <w:color w:val="002060"/>
              </w:rPr>
              <w:t>£1,889</w:t>
            </w:r>
            <w:r>
              <w:rPr>
                <w:rFonts w:ascii="Calibri" w:hAnsi="Calibri" w:cs="Calibri"/>
                <w:color w:val="002060"/>
              </w:rPr>
              <w:t>.00</w:t>
            </w:r>
          </w:p>
        </w:tc>
      </w:tr>
      <w:tr w:rsidR="006F28B2" w:rsidRPr="00747CA0" w14:paraId="512B299B" w14:textId="77777777" w:rsidTr="50E2E05C">
        <w:trPr>
          <w:trHeight w:val="397"/>
        </w:trPr>
        <w:tc>
          <w:tcPr>
            <w:tcW w:w="7890" w:type="dxa"/>
            <w:vAlign w:val="center"/>
          </w:tcPr>
          <w:p w14:paraId="2C4AB213" w14:textId="76F805A0" w:rsidR="006F28B2" w:rsidRPr="004E4DBC" w:rsidRDefault="006F28B2" w:rsidP="006F28B2">
            <w:pPr>
              <w:jc w:val="both"/>
              <w:rPr>
                <w:rFonts w:cs="Aparajita"/>
                <w:color w:val="1F3864" w:themeColor="accent5" w:themeShade="80"/>
                <w:sz w:val="24"/>
                <w:szCs w:val="24"/>
              </w:rPr>
            </w:pPr>
            <w:r w:rsidRPr="004E4DBC">
              <w:rPr>
                <w:rFonts w:cs="Aparajita"/>
                <w:color w:val="1F3864" w:themeColor="accent5" w:themeShade="80"/>
                <w:sz w:val="24"/>
                <w:szCs w:val="24"/>
              </w:rPr>
              <w:t xml:space="preserve">Town Dock &amp; Princes Pier Pontoon – Private and Commercial Vessels up to 8m </w:t>
            </w:r>
          </w:p>
        </w:tc>
        <w:tc>
          <w:tcPr>
            <w:tcW w:w="2090" w:type="dxa"/>
            <w:gridSpan w:val="2"/>
            <w:vAlign w:val="center"/>
          </w:tcPr>
          <w:p w14:paraId="6F2955B7" w14:textId="738667F6" w:rsidR="006F28B2" w:rsidRPr="006F28B2" w:rsidRDefault="006F28B2" w:rsidP="006F28B2">
            <w:pPr>
              <w:jc w:val="center"/>
              <w:rPr>
                <w:rFonts w:cs="Aparajita"/>
                <w:color w:val="002060"/>
                <w:sz w:val="24"/>
                <w:szCs w:val="24"/>
              </w:rPr>
            </w:pPr>
            <w:r w:rsidRPr="006F28B2">
              <w:rPr>
                <w:rFonts w:ascii="Calibri" w:hAnsi="Calibri" w:cs="Calibri"/>
                <w:color w:val="002060"/>
              </w:rPr>
              <w:t>£2,519</w:t>
            </w:r>
            <w:r>
              <w:rPr>
                <w:rFonts w:ascii="Calibri" w:hAnsi="Calibri" w:cs="Calibri"/>
                <w:color w:val="002060"/>
              </w:rPr>
              <w:t>.00</w:t>
            </w:r>
          </w:p>
        </w:tc>
      </w:tr>
      <w:tr w:rsidR="006F28B2" w:rsidRPr="00747CA0" w14:paraId="262524C0" w14:textId="77777777" w:rsidTr="50E2E05C">
        <w:trPr>
          <w:trHeight w:val="397"/>
        </w:trPr>
        <w:tc>
          <w:tcPr>
            <w:tcW w:w="7890" w:type="dxa"/>
            <w:vAlign w:val="center"/>
          </w:tcPr>
          <w:p w14:paraId="70DC51D5" w14:textId="22610ACF" w:rsidR="006F28B2" w:rsidRPr="004E4DBC" w:rsidRDefault="006F28B2" w:rsidP="006F28B2">
            <w:pPr>
              <w:jc w:val="both"/>
              <w:rPr>
                <w:rFonts w:cs="Aparajita"/>
                <w:color w:val="1F3864" w:themeColor="accent5" w:themeShade="80"/>
                <w:sz w:val="24"/>
                <w:szCs w:val="24"/>
              </w:rPr>
            </w:pPr>
            <w:r w:rsidRPr="2EF80347">
              <w:rPr>
                <w:rFonts w:cs="Aparajita"/>
                <w:color w:val="1F3864" w:themeColor="accent5" w:themeShade="80"/>
                <w:sz w:val="24"/>
                <w:szCs w:val="24"/>
              </w:rPr>
              <w:t xml:space="preserve">Town Dock &amp; Princes Pier Pontoon – Private and Commercial Vessels up to 10m </w:t>
            </w:r>
          </w:p>
        </w:tc>
        <w:tc>
          <w:tcPr>
            <w:tcW w:w="2090" w:type="dxa"/>
            <w:gridSpan w:val="2"/>
            <w:vAlign w:val="center"/>
          </w:tcPr>
          <w:p w14:paraId="4B323CC2" w14:textId="78F662F5" w:rsidR="006F28B2" w:rsidRPr="006F28B2" w:rsidRDefault="006F28B2" w:rsidP="006F28B2">
            <w:pPr>
              <w:jc w:val="center"/>
              <w:rPr>
                <w:rFonts w:cs="Aparajita"/>
                <w:color w:val="002060"/>
                <w:sz w:val="24"/>
                <w:szCs w:val="24"/>
              </w:rPr>
            </w:pPr>
            <w:r w:rsidRPr="006F28B2">
              <w:rPr>
                <w:rFonts w:ascii="Calibri" w:hAnsi="Calibri" w:cs="Calibri"/>
                <w:color w:val="002060"/>
              </w:rPr>
              <w:t>£3,148</w:t>
            </w:r>
            <w:r>
              <w:rPr>
                <w:rFonts w:ascii="Calibri" w:hAnsi="Calibri" w:cs="Calibri"/>
                <w:color w:val="002060"/>
              </w:rPr>
              <w:t>.00</w:t>
            </w:r>
          </w:p>
        </w:tc>
      </w:tr>
      <w:tr w:rsidR="006F28B2" w:rsidRPr="00747CA0" w14:paraId="134EA385" w14:textId="77777777" w:rsidTr="50E2E05C">
        <w:trPr>
          <w:trHeight w:val="397"/>
        </w:trPr>
        <w:tc>
          <w:tcPr>
            <w:tcW w:w="7890" w:type="dxa"/>
            <w:vAlign w:val="center"/>
          </w:tcPr>
          <w:p w14:paraId="1C95960B" w14:textId="3A276A64" w:rsidR="006F28B2" w:rsidRPr="004E4DBC" w:rsidRDefault="006F28B2" w:rsidP="006F28B2">
            <w:pPr>
              <w:jc w:val="both"/>
              <w:rPr>
                <w:rFonts w:cs="Aparajita"/>
                <w:color w:val="1F3864" w:themeColor="accent5" w:themeShade="80"/>
                <w:sz w:val="24"/>
                <w:szCs w:val="24"/>
              </w:rPr>
            </w:pPr>
            <w:r w:rsidRPr="2EF80347">
              <w:rPr>
                <w:rFonts w:cs="Aparajita"/>
                <w:color w:val="1F3864" w:themeColor="accent5" w:themeShade="80"/>
                <w:sz w:val="24"/>
                <w:szCs w:val="24"/>
              </w:rPr>
              <w:t xml:space="preserve">Town Dock &amp; Princes Pier Pontoon – Private and Commercial Vessels up to 12m </w:t>
            </w:r>
          </w:p>
        </w:tc>
        <w:tc>
          <w:tcPr>
            <w:tcW w:w="2090" w:type="dxa"/>
            <w:gridSpan w:val="2"/>
            <w:vAlign w:val="center"/>
          </w:tcPr>
          <w:p w14:paraId="2DF4943A" w14:textId="2865C578" w:rsidR="006F28B2" w:rsidRPr="006F28B2" w:rsidRDefault="006F28B2" w:rsidP="006F28B2">
            <w:pPr>
              <w:jc w:val="center"/>
              <w:rPr>
                <w:rFonts w:cs="Aparajita"/>
                <w:color w:val="002060"/>
                <w:sz w:val="24"/>
                <w:szCs w:val="24"/>
              </w:rPr>
            </w:pPr>
            <w:r w:rsidRPr="006F28B2">
              <w:rPr>
                <w:rFonts w:ascii="Calibri" w:hAnsi="Calibri" w:cs="Calibri"/>
                <w:color w:val="002060"/>
              </w:rPr>
              <w:t>£3,778</w:t>
            </w:r>
            <w:r>
              <w:rPr>
                <w:rFonts w:ascii="Calibri" w:hAnsi="Calibri" w:cs="Calibri"/>
                <w:color w:val="002060"/>
              </w:rPr>
              <w:t>.</w:t>
            </w:r>
            <w:r w:rsidR="009457DC">
              <w:rPr>
                <w:rFonts w:ascii="Calibri" w:hAnsi="Calibri" w:cs="Calibri"/>
                <w:color w:val="002060"/>
              </w:rPr>
              <w:t>00</w:t>
            </w:r>
          </w:p>
        </w:tc>
      </w:tr>
      <w:tr w:rsidR="006F28B2" w:rsidRPr="00747CA0" w14:paraId="436CC8C8" w14:textId="77777777" w:rsidTr="50E2E05C">
        <w:trPr>
          <w:trHeight w:val="397"/>
        </w:trPr>
        <w:tc>
          <w:tcPr>
            <w:tcW w:w="7890" w:type="dxa"/>
            <w:vAlign w:val="center"/>
          </w:tcPr>
          <w:p w14:paraId="7117DFBA" w14:textId="710CEDEB" w:rsidR="006F28B2" w:rsidRPr="004E4DBC" w:rsidRDefault="006F28B2" w:rsidP="006F28B2">
            <w:pPr>
              <w:jc w:val="both"/>
              <w:rPr>
                <w:rFonts w:cs="Aparajita"/>
                <w:color w:val="1F3864" w:themeColor="accent5" w:themeShade="80"/>
                <w:sz w:val="24"/>
                <w:szCs w:val="24"/>
              </w:rPr>
            </w:pPr>
            <w:r w:rsidRPr="2EF80347">
              <w:rPr>
                <w:rFonts w:cs="Aparajita"/>
                <w:color w:val="1F3864" w:themeColor="accent5" w:themeShade="80"/>
                <w:sz w:val="24"/>
                <w:szCs w:val="24"/>
              </w:rPr>
              <w:t>Town Dock &amp; Princes Pier Pontoon – Private and Commercial Vessels over 12m, Per M</w:t>
            </w:r>
          </w:p>
        </w:tc>
        <w:tc>
          <w:tcPr>
            <w:tcW w:w="2090" w:type="dxa"/>
            <w:gridSpan w:val="2"/>
            <w:vAlign w:val="center"/>
          </w:tcPr>
          <w:p w14:paraId="2A94581E" w14:textId="344C6182" w:rsidR="006F28B2" w:rsidRPr="006F28B2" w:rsidRDefault="006F28B2" w:rsidP="006F28B2">
            <w:pPr>
              <w:jc w:val="center"/>
              <w:rPr>
                <w:rFonts w:cs="Aparajita"/>
                <w:color w:val="002060"/>
                <w:sz w:val="24"/>
                <w:szCs w:val="24"/>
              </w:rPr>
            </w:pPr>
            <w:r w:rsidRPr="006F28B2">
              <w:rPr>
                <w:rFonts w:ascii="Calibri" w:hAnsi="Calibri" w:cs="Calibri"/>
                <w:color w:val="002060"/>
              </w:rPr>
              <w:t>£315</w:t>
            </w:r>
            <w:r w:rsidR="009457DC">
              <w:rPr>
                <w:rFonts w:ascii="Calibri" w:hAnsi="Calibri" w:cs="Calibri"/>
                <w:color w:val="002060"/>
              </w:rPr>
              <w:t>.00</w:t>
            </w:r>
          </w:p>
        </w:tc>
      </w:tr>
      <w:tr w:rsidR="006F28B2" w:rsidRPr="00747CA0" w14:paraId="0295489B" w14:textId="77777777" w:rsidTr="50E2E05C">
        <w:trPr>
          <w:trHeight w:val="397"/>
        </w:trPr>
        <w:tc>
          <w:tcPr>
            <w:tcW w:w="7890" w:type="dxa"/>
            <w:vAlign w:val="center"/>
          </w:tcPr>
          <w:p w14:paraId="1647FB29" w14:textId="77777777" w:rsidR="006F28B2" w:rsidRPr="004E4DBC" w:rsidRDefault="006F28B2" w:rsidP="006F28B2">
            <w:pPr>
              <w:jc w:val="both"/>
              <w:rPr>
                <w:rFonts w:cs="Aparajita"/>
                <w:color w:val="1F3864" w:themeColor="accent5" w:themeShade="80"/>
                <w:sz w:val="24"/>
                <w:szCs w:val="24"/>
              </w:rPr>
            </w:pPr>
            <w:r w:rsidRPr="004E4DBC">
              <w:rPr>
                <w:rFonts w:cs="Aparajita"/>
                <w:color w:val="1F3864" w:themeColor="accent5" w:themeShade="80"/>
                <w:sz w:val="24"/>
                <w:szCs w:val="24"/>
              </w:rPr>
              <w:t xml:space="preserve">Inner Harbour Private &amp; Commercial Vessel up to 6m </w:t>
            </w:r>
          </w:p>
        </w:tc>
        <w:tc>
          <w:tcPr>
            <w:tcW w:w="2090" w:type="dxa"/>
            <w:gridSpan w:val="2"/>
            <w:vAlign w:val="center"/>
          </w:tcPr>
          <w:p w14:paraId="7CF89370" w14:textId="1959DAC1" w:rsidR="006F28B2" w:rsidRPr="006F28B2" w:rsidRDefault="006F28B2" w:rsidP="006F28B2">
            <w:pPr>
              <w:jc w:val="center"/>
              <w:rPr>
                <w:rFonts w:cs="Aparajita"/>
                <w:color w:val="002060"/>
                <w:sz w:val="24"/>
                <w:szCs w:val="24"/>
              </w:rPr>
            </w:pPr>
            <w:r w:rsidRPr="006F28B2">
              <w:rPr>
                <w:rFonts w:ascii="Calibri" w:hAnsi="Calibri" w:cs="Calibri"/>
                <w:color w:val="002060"/>
              </w:rPr>
              <w:t>£1,435</w:t>
            </w:r>
            <w:r w:rsidR="009457DC">
              <w:rPr>
                <w:rFonts w:ascii="Calibri" w:hAnsi="Calibri" w:cs="Calibri"/>
                <w:color w:val="002060"/>
              </w:rPr>
              <w:t>.00</w:t>
            </w:r>
          </w:p>
        </w:tc>
      </w:tr>
      <w:tr w:rsidR="006F28B2" w:rsidRPr="00747CA0" w14:paraId="49856F31" w14:textId="77777777" w:rsidTr="50E2E05C">
        <w:trPr>
          <w:trHeight w:val="397"/>
        </w:trPr>
        <w:tc>
          <w:tcPr>
            <w:tcW w:w="7890" w:type="dxa"/>
            <w:vAlign w:val="center"/>
          </w:tcPr>
          <w:p w14:paraId="2538B170" w14:textId="77777777" w:rsidR="006F28B2" w:rsidRPr="004E4DBC" w:rsidRDefault="006F28B2" w:rsidP="006F28B2">
            <w:pPr>
              <w:jc w:val="both"/>
              <w:rPr>
                <w:rFonts w:cs="Aparajita"/>
                <w:color w:val="1F3864" w:themeColor="accent5" w:themeShade="80"/>
                <w:sz w:val="24"/>
                <w:szCs w:val="24"/>
              </w:rPr>
            </w:pPr>
            <w:r w:rsidRPr="004E4DBC">
              <w:rPr>
                <w:rFonts w:cs="Aparajita"/>
                <w:color w:val="1F3864" w:themeColor="accent5" w:themeShade="80"/>
                <w:sz w:val="24"/>
                <w:szCs w:val="24"/>
              </w:rPr>
              <w:t xml:space="preserve">Inner Harbour Private &amp; Commercial Vessel up to 8m </w:t>
            </w:r>
          </w:p>
        </w:tc>
        <w:tc>
          <w:tcPr>
            <w:tcW w:w="2090" w:type="dxa"/>
            <w:gridSpan w:val="2"/>
            <w:vAlign w:val="center"/>
          </w:tcPr>
          <w:p w14:paraId="5338BD67" w14:textId="57E2497A" w:rsidR="006F28B2" w:rsidRPr="006F28B2" w:rsidRDefault="006F28B2" w:rsidP="006F28B2">
            <w:pPr>
              <w:jc w:val="center"/>
              <w:rPr>
                <w:rFonts w:cs="Aparajita"/>
                <w:color w:val="002060"/>
                <w:sz w:val="24"/>
                <w:szCs w:val="24"/>
              </w:rPr>
            </w:pPr>
            <w:r w:rsidRPr="006F28B2">
              <w:rPr>
                <w:rFonts w:ascii="Calibri" w:hAnsi="Calibri" w:cs="Calibri"/>
                <w:color w:val="002060"/>
              </w:rPr>
              <w:t>£1,913</w:t>
            </w:r>
            <w:r w:rsidR="009457DC">
              <w:rPr>
                <w:rFonts w:ascii="Calibri" w:hAnsi="Calibri" w:cs="Calibri"/>
                <w:color w:val="002060"/>
              </w:rPr>
              <w:t>.00</w:t>
            </w:r>
          </w:p>
        </w:tc>
      </w:tr>
      <w:tr w:rsidR="006F28B2" w:rsidRPr="00747CA0" w14:paraId="59CFCD45" w14:textId="77777777" w:rsidTr="50E2E05C">
        <w:trPr>
          <w:trHeight w:val="397"/>
        </w:trPr>
        <w:tc>
          <w:tcPr>
            <w:tcW w:w="7890" w:type="dxa"/>
            <w:vAlign w:val="center"/>
          </w:tcPr>
          <w:p w14:paraId="6BE66DBB" w14:textId="77777777" w:rsidR="006F28B2" w:rsidRPr="004E4DBC" w:rsidRDefault="006F28B2" w:rsidP="006F28B2">
            <w:pPr>
              <w:jc w:val="both"/>
              <w:rPr>
                <w:rFonts w:cs="Aparajita"/>
                <w:color w:val="1F3864" w:themeColor="accent5" w:themeShade="80"/>
                <w:sz w:val="24"/>
                <w:szCs w:val="24"/>
              </w:rPr>
            </w:pPr>
            <w:r w:rsidRPr="004E4DBC">
              <w:rPr>
                <w:rFonts w:cs="Aparajita"/>
                <w:color w:val="1F3864" w:themeColor="accent5" w:themeShade="80"/>
                <w:sz w:val="24"/>
                <w:szCs w:val="24"/>
              </w:rPr>
              <w:t xml:space="preserve">Inner Harbour Private &amp; Commercial Vessel up to 9.14m </w:t>
            </w:r>
          </w:p>
        </w:tc>
        <w:tc>
          <w:tcPr>
            <w:tcW w:w="2090" w:type="dxa"/>
            <w:gridSpan w:val="2"/>
            <w:vAlign w:val="center"/>
          </w:tcPr>
          <w:p w14:paraId="137EF584" w14:textId="29D83643" w:rsidR="006F28B2" w:rsidRPr="006F28B2" w:rsidRDefault="006F28B2" w:rsidP="006F28B2">
            <w:pPr>
              <w:jc w:val="center"/>
              <w:rPr>
                <w:rFonts w:cs="Aparajita"/>
                <w:color w:val="002060"/>
                <w:sz w:val="24"/>
                <w:szCs w:val="24"/>
              </w:rPr>
            </w:pPr>
            <w:r w:rsidRPr="006F28B2">
              <w:rPr>
                <w:rFonts w:ascii="Calibri" w:hAnsi="Calibri" w:cs="Calibri"/>
                <w:color w:val="002060"/>
              </w:rPr>
              <w:t>£2,182</w:t>
            </w:r>
            <w:r w:rsidR="009457DC">
              <w:rPr>
                <w:rFonts w:ascii="Calibri" w:hAnsi="Calibri" w:cs="Calibri"/>
                <w:color w:val="002060"/>
              </w:rPr>
              <w:t>.00</w:t>
            </w:r>
          </w:p>
        </w:tc>
      </w:tr>
      <w:tr w:rsidR="006F28B2" w:rsidRPr="00747CA0" w14:paraId="06ADA5D4" w14:textId="77777777" w:rsidTr="50E2E05C">
        <w:trPr>
          <w:trHeight w:val="397"/>
        </w:trPr>
        <w:tc>
          <w:tcPr>
            <w:tcW w:w="7890" w:type="dxa"/>
            <w:vAlign w:val="center"/>
          </w:tcPr>
          <w:p w14:paraId="72AF4A82" w14:textId="77777777" w:rsidR="006F28B2" w:rsidRPr="004E4DBC" w:rsidRDefault="006F28B2" w:rsidP="006F28B2">
            <w:pPr>
              <w:jc w:val="both"/>
              <w:rPr>
                <w:rFonts w:cs="Aparajita"/>
                <w:color w:val="1F3864" w:themeColor="accent5" w:themeShade="80"/>
                <w:sz w:val="24"/>
                <w:szCs w:val="24"/>
              </w:rPr>
            </w:pPr>
            <w:r w:rsidRPr="004E4DBC">
              <w:rPr>
                <w:rFonts w:cs="Aparajita"/>
                <w:color w:val="1F3864" w:themeColor="accent5" w:themeShade="80"/>
                <w:sz w:val="24"/>
                <w:szCs w:val="24"/>
              </w:rPr>
              <w:t>Jet Ski pods</w:t>
            </w:r>
          </w:p>
        </w:tc>
        <w:tc>
          <w:tcPr>
            <w:tcW w:w="2090" w:type="dxa"/>
            <w:gridSpan w:val="2"/>
            <w:vAlign w:val="center"/>
          </w:tcPr>
          <w:p w14:paraId="334FE092" w14:textId="7940C5DE" w:rsidR="006F28B2" w:rsidRPr="006F28B2" w:rsidRDefault="006F28B2" w:rsidP="006F28B2">
            <w:pPr>
              <w:jc w:val="center"/>
              <w:rPr>
                <w:rFonts w:cs="Aparajita"/>
                <w:color w:val="002060"/>
                <w:sz w:val="24"/>
                <w:szCs w:val="24"/>
              </w:rPr>
            </w:pPr>
            <w:r w:rsidRPr="006F28B2">
              <w:rPr>
                <w:rFonts w:ascii="Calibri" w:hAnsi="Calibri" w:cs="Calibri"/>
                <w:color w:val="002060"/>
              </w:rPr>
              <w:t>£1,184</w:t>
            </w:r>
            <w:r w:rsidR="009457DC">
              <w:rPr>
                <w:rFonts w:ascii="Calibri" w:hAnsi="Calibri" w:cs="Calibri"/>
                <w:color w:val="002060"/>
              </w:rPr>
              <w:t>.00</w:t>
            </w:r>
          </w:p>
        </w:tc>
      </w:tr>
      <w:tr w:rsidR="00747CA0" w:rsidRPr="00747CA0" w14:paraId="7EA9B656" w14:textId="77777777" w:rsidTr="50E2E05C">
        <w:trPr>
          <w:trHeight w:val="510"/>
        </w:trPr>
        <w:tc>
          <w:tcPr>
            <w:tcW w:w="9980" w:type="dxa"/>
            <w:gridSpan w:val="3"/>
            <w:shd w:val="clear" w:color="auto" w:fill="8EAADB" w:themeFill="accent5" w:themeFillTint="99"/>
            <w:vAlign w:val="center"/>
          </w:tcPr>
          <w:p w14:paraId="513E67D3" w14:textId="7DAA3540" w:rsidR="00CF6EC6" w:rsidRPr="004E4DBC" w:rsidRDefault="2B18E441" w:rsidP="00751C59">
            <w:pPr>
              <w:rPr>
                <w:rFonts w:cs="Aparajita"/>
                <w:b/>
                <w:bCs/>
                <w:color w:val="1F3864" w:themeColor="accent5" w:themeShade="80"/>
                <w:sz w:val="28"/>
                <w:szCs w:val="28"/>
              </w:rPr>
            </w:pPr>
            <w:r w:rsidRPr="2EF80347">
              <w:rPr>
                <w:rFonts w:cs="Aparajita"/>
                <w:b/>
                <w:bCs/>
                <w:color w:val="1F3864" w:themeColor="accent5" w:themeShade="80"/>
                <w:sz w:val="28"/>
                <w:szCs w:val="28"/>
              </w:rPr>
              <w:t>Paignton</w:t>
            </w:r>
            <w:r w:rsidR="69FA6021" w:rsidRPr="2EF80347">
              <w:rPr>
                <w:rFonts w:cs="Aparajita"/>
                <w:b/>
                <w:bCs/>
                <w:color w:val="1F3864" w:themeColor="accent5" w:themeShade="80"/>
                <w:sz w:val="28"/>
                <w:szCs w:val="28"/>
              </w:rPr>
              <w:t xml:space="preserve"> – </w:t>
            </w:r>
            <w:r w:rsidR="00751C59" w:rsidRPr="2EF80347">
              <w:rPr>
                <w:rFonts w:cs="Aparajita"/>
                <w:b/>
                <w:bCs/>
                <w:color w:val="1F3864" w:themeColor="accent5" w:themeShade="80"/>
                <w:sz w:val="28"/>
                <w:szCs w:val="28"/>
              </w:rPr>
              <w:t>M</w:t>
            </w:r>
            <w:r w:rsidR="69FA6021" w:rsidRPr="2EF80347">
              <w:rPr>
                <w:rFonts w:cs="Aparajita"/>
                <w:b/>
                <w:bCs/>
                <w:color w:val="1F3864" w:themeColor="accent5" w:themeShade="80"/>
                <w:sz w:val="28"/>
                <w:szCs w:val="28"/>
              </w:rPr>
              <w:t xml:space="preserve">inimum </w:t>
            </w:r>
            <w:r w:rsidR="00E1055A" w:rsidRPr="2EF80347">
              <w:rPr>
                <w:rFonts w:cs="Aparajita"/>
                <w:b/>
                <w:bCs/>
                <w:color w:val="1F3864" w:themeColor="accent5" w:themeShade="80"/>
                <w:sz w:val="28"/>
                <w:szCs w:val="28"/>
              </w:rPr>
              <w:t>6</w:t>
            </w:r>
            <w:r w:rsidR="69FA6021" w:rsidRPr="2EF80347">
              <w:rPr>
                <w:rFonts w:cs="Aparajita"/>
                <w:b/>
                <w:bCs/>
                <w:color w:val="1F3864" w:themeColor="accent5" w:themeShade="80"/>
                <w:sz w:val="28"/>
                <w:szCs w:val="28"/>
              </w:rPr>
              <w:t>m charge</w:t>
            </w:r>
            <w:r w:rsidR="6368457B" w:rsidRPr="2EF80347">
              <w:rPr>
                <w:rFonts w:cs="Aparajita"/>
                <w:b/>
                <w:bCs/>
                <w:color w:val="1F3864" w:themeColor="accent5" w:themeShade="80"/>
                <w:sz w:val="28"/>
                <w:szCs w:val="28"/>
              </w:rPr>
              <w:t xml:space="preserve"> -</w:t>
            </w:r>
            <w:r w:rsidR="10992E10" w:rsidRPr="2EF80347">
              <w:rPr>
                <w:rFonts w:cs="Aparajita"/>
                <w:color w:val="1F3864" w:themeColor="accent5" w:themeShade="80"/>
                <w:sz w:val="28"/>
                <w:szCs w:val="28"/>
              </w:rPr>
              <w:t xml:space="preserve"> </w:t>
            </w:r>
            <w:r w:rsidR="10992E10" w:rsidRPr="2EF80347">
              <w:rPr>
                <w:rFonts w:cs="Aparajita"/>
                <w:b/>
                <w:bCs/>
                <w:color w:val="1F3864" w:themeColor="accent5" w:themeShade="80"/>
                <w:sz w:val="28"/>
                <w:szCs w:val="28"/>
              </w:rPr>
              <w:t>Per Mooring</w:t>
            </w:r>
            <w:r w:rsidR="009E1DCF" w:rsidRPr="2EF80347">
              <w:rPr>
                <w:rFonts w:cs="Aparajita"/>
                <w:b/>
                <w:bCs/>
                <w:color w:val="1F3864" w:themeColor="accent5" w:themeShade="80"/>
                <w:sz w:val="28"/>
                <w:szCs w:val="28"/>
              </w:rPr>
              <w:t xml:space="preserve"> – V</w:t>
            </w:r>
            <w:r w:rsidR="7C7CBC96" w:rsidRPr="2EF80347">
              <w:rPr>
                <w:rFonts w:cs="Aparajita"/>
                <w:b/>
                <w:bCs/>
                <w:color w:val="1F3864" w:themeColor="accent5" w:themeShade="80"/>
                <w:sz w:val="28"/>
                <w:szCs w:val="28"/>
              </w:rPr>
              <w:t>AT</w:t>
            </w:r>
            <w:r w:rsidR="009E1DCF" w:rsidRPr="2EF80347">
              <w:rPr>
                <w:rFonts w:cs="Aparajita"/>
                <w:b/>
                <w:bCs/>
                <w:color w:val="1F3864" w:themeColor="accent5" w:themeShade="80"/>
                <w:sz w:val="28"/>
                <w:szCs w:val="28"/>
              </w:rPr>
              <w:t xml:space="preserve"> included</w:t>
            </w:r>
            <w:r w:rsidR="22D7B441" w:rsidRPr="2EF80347">
              <w:rPr>
                <w:rFonts w:cs="Aparajita"/>
                <w:b/>
                <w:bCs/>
                <w:color w:val="1F3864" w:themeColor="accent5" w:themeShade="80"/>
                <w:sz w:val="28"/>
                <w:szCs w:val="28"/>
              </w:rPr>
              <w:t xml:space="preserve">                  </w:t>
            </w:r>
            <w:r w:rsidR="6368457B" w:rsidRPr="2EF80347">
              <w:rPr>
                <w:rFonts w:cs="Aparajita"/>
                <w:b/>
                <w:bCs/>
                <w:color w:val="1F3864" w:themeColor="accent5" w:themeShade="80"/>
                <w:sz w:val="28"/>
                <w:szCs w:val="28"/>
              </w:rPr>
              <w:t xml:space="preserve">   </w:t>
            </w:r>
            <w:r w:rsidR="22D7B441" w:rsidRPr="2EF80347">
              <w:rPr>
                <w:rFonts w:cs="Aparajita"/>
                <w:b/>
                <w:bCs/>
                <w:color w:val="1F3864" w:themeColor="accent5" w:themeShade="80"/>
                <w:sz w:val="28"/>
                <w:szCs w:val="28"/>
              </w:rPr>
              <w:t xml:space="preserve">              </w:t>
            </w:r>
          </w:p>
        </w:tc>
      </w:tr>
      <w:tr w:rsidR="005A6DF8" w:rsidRPr="00747CA0" w14:paraId="1AE1995B" w14:textId="77777777" w:rsidTr="50E2E05C">
        <w:trPr>
          <w:trHeight w:val="397"/>
        </w:trPr>
        <w:tc>
          <w:tcPr>
            <w:tcW w:w="7890" w:type="dxa"/>
            <w:vAlign w:val="center"/>
          </w:tcPr>
          <w:p w14:paraId="387743D6" w14:textId="3ED5D29B" w:rsidR="005A6DF8" w:rsidRPr="004E4DBC" w:rsidRDefault="005A6DF8" w:rsidP="005A6DF8">
            <w:pPr>
              <w:rPr>
                <w:rFonts w:cs="Aparajita"/>
                <w:color w:val="1F3864" w:themeColor="accent5" w:themeShade="80"/>
                <w:sz w:val="24"/>
                <w:szCs w:val="24"/>
              </w:rPr>
            </w:pPr>
            <w:r w:rsidRPr="004E4DBC">
              <w:rPr>
                <w:rFonts w:cs="Aparajita"/>
                <w:color w:val="1F3864" w:themeColor="accent5" w:themeShade="80"/>
                <w:sz w:val="24"/>
                <w:szCs w:val="24"/>
              </w:rPr>
              <w:t>Trot mooring (no risers provided) up to 6.1m</w:t>
            </w:r>
          </w:p>
          <w:p w14:paraId="717A563C" w14:textId="77777777" w:rsidR="005A6DF8" w:rsidRPr="004E4DBC" w:rsidRDefault="005A6DF8" w:rsidP="005A6DF8">
            <w:pPr>
              <w:rPr>
                <w:rFonts w:cs="Aparajita"/>
                <w:color w:val="1F3864" w:themeColor="accent5" w:themeShade="80"/>
                <w:sz w:val="24"/>
                <w:szCs w:val="24"/>
              </w:rPr>
            </w:pPr>
            <w:r w:rsidRPr="004E4DBC">
              <w:rPr>
                <w:rFonts w:cs="Aparajita"/>
                <w:color w:val="1F3864" w:themeColor="accent5" w:themeShade="80"/>
                <w:sz w:val="24"/>
                <w:szCs w:val="24"/>
              </w:rPr>
              <w:t xml:space="preserve">Minimum charge </w:t>
            </w:r>
          </w:p>
        </w:tc>
        <w:tc>
          <w:tcPr>
            <w:tcW w:w="2090" w:type="dxa"/>
            <w:gridSpan w:val="2"/>
            <w:vAlign w:val="center"/>
          </w:tcPr>
          <w:p w14:paraId="43D5133C" w14:textId="727F4165" w:rsidR="005A6DF8" w:rsidRPr="005A6DF8" w:rsidRDefault="005A6DF8" w:rsidP="005A6DF8">
            <w:pPr>
              <w:jc w:val="center"/>
              <w:rPr>
                <w:rFonts w:cs="Aparajita"/>
                <w:color w:val="002060"/>
                <w:sz w:val="24"/>
                <w:szCs w:val="24"/>
              </w:rPr>
            </w:pPr>
            <w:r w:rsidRPr="005A6DF8">
              <w:rPr>
                <w:rFonts w:ascii="Calibri" w:hAnsi="Calibri" w:cs="Calibri"/>
                <w:color w:val="002060"/>
              </w:rPr>
              <w:t>£</w:t>
            </w:r>
            <w:r w:rsidR="00F00E30">
              <w:rPr>
                <w:rFonts w:ascii="Calibri" w:hAnsi="Calibri" w:cs="Calibri"/>
                <w:color w:val="002060"/>
              </w:rPr>
              <w:t>678.00</w:t>
            </w:r>
          </w:p>
        </w:tc>
      </w:tr>
      <w:tr w:rsidR="006B646C" w:rsidRPr="00747CA0" w14:paraId="1F92D992" w14:textId="77777777" w:rsidTr="50E2E05C">
        <w:trPr>
          <w:trHeight w:val="397"/>
        </w:trPr>
        <w:tc>
          <w:tcPr>
            <w:tcW w:w="7890" w:type="dxa"/>
            <w:vAlign w:val="center"/>
          </w:tcPr>
          <w:p w14:paraId="3668AD0B" w14:textId="77777777" w:rsidR="006B646C" w:rsidRPr="004E4DBC" w:rsidRDefault="006B646C" w:rsidP="006B646C">
            <w:pPr>
              <w:rPr>
                <w:rFonts w:cs="Aparajita"/>
                <w:color w:val="1F3864" w:themeColor="accent5" w:themeShade="80"/>
                <w:sz w:val="24"/>
                <w:szCs w:val="24"/>
              </w:rPr>
            </w:pPr>
            <w:r w:rsidRPr="004E4DBC">
              <w:rPr>
                <w:rFonts w:cs="Aparajita"/>
                <w:color w:val="1F3864" w:themeColor="accent5" w:themeShade="80"/>
                <w:sz w:val="24"/>
                <w:szCs w:val="24"/>
              </w:rPr>
              <w:t>Trot mooring (no risers provided) up to 8m</w:t>
            </w:r>
          </w:p>
        </w:tc>
        <w:tc>
          <w:tcPr>
            <w:tcW w:w="2090" w:type="dxa"/>
            <w:gridSpan w:val="2"/>
            <w:vAlign w:val="center"/>
          </w:tcPr>
          <w:p w14:paraId="461F92AC" w14:textId="5C6D34A6" w:rsidR="006B646C" w:rsidRPr="005A6DF8" w:rsidRDefault="006B646C" w:rsidP="006B646C">
            <w:pPr>
              <w:spacing w:line="259" w:lineRule="auto"/>
              <w:jc w:val="center"/>
              <w:rPr>
                <w:rFonts w:cs="Aparajita"/>
                <w:color w:val="002060"/>
                <w:sz w:val="24"/>
                <w:szCs w:val="24"/>
              </w:rPr>
            </w:pPr>
            <w:r w:rsidRPr="005A6DF8">
              <w:rPr>
                <w:rFonts w:ascii="Calibri" w:hAnsi="Calibri" w:cs="Calibri"/>
                <w:color w:val="002060"/>
              </w:rPr>
              <w:t>£1,047</w:t>
            </w:r>
            <w:r>
              <w:rPr>
                <w:rFonts w:ascii="Calibri" w:hAnsi="Calibri" w:cs="Calibri"/>
                <w:color w:val="002060"/>
              </w:rPr>
              <w:t>.00</w:t>
            </w:r>
          </w:p>
        </w:tc>
      </w:tr>
      <w:tr w:rsidR="006B646C" w:rsidRPr="00747CA0" w14:paraId="3E4C1515" w14:textId="77777777" w:rsidTr="50E2E05C">
        <w:trPr>
          <w:trHeight w:val="397"/>
        </w:trPr>
        <w:tc>
          <w:tcPr>
            <w:tcW w:w="7890" w:type="dxa"/>
            <w:vAlign w:val="center"/>
          </w:tcPr>
          <w:p w14:paraId="4C8E2D91" w14:textId="3D86857E" w:rsidR="006B646C" w:rsidRPr="004E4DBC" w:rsidRDefault="006B646C" w:rsidP="006B646C">
            <w:pPr>
              <w:rPr>
                <w:rFonts w:cs="Aparajita"/>
                <w:color w:val="1F3864" w:themeColor="accent5" w:themeShade="80"/>
                <w:sz w:val="24"/>
                <w:szCs w:val="24"/>
              </w:rPr>
            </w:pPr>
            <w:r w:rsidRPr="004E4DBC">
              <w:rPr>
                <w:rFonts w:cs="Aparajita"/>
                <w:color w:val="1F3864" w:themeColor="accent5" w:themeShade="80"/>
                <w:sz w:val="24"/>
                <w:szCs w:val="24"/>
              </w:rPr>
              <w:t>Commercial Trot mooring (no risers provided) up to 11m</w:t>
            </w:r>
          </w:p>
        </w:tc>
        <w:tc>
          <w:tcPr>
            <w:tcW w:w="2090" w:type="dxa"/>
            <w:gridSpan w:val="2"/>
            <w:vAlign w:val="center"/>
          </w:tcPr>
          <w:p w14:paraId="0576EC18" w14:textId="101FD09F" w:rsidR="006B646C" w:rsidRPr="005A6DF8" w:rsidRDefault="006B646C" w:rsidP="006B646C">
            <w:pPr>
              <w:jc w:val="center"/>
              <w:rPr>
                <w:rFonts w:cs="Aparajita"/>
                <w:color w:val="002060"/>
                <w:sz w:val="24"/>
                <w:szCs w:val="24"/>
              </w:rPr>
            </w:pPr>
            <w:r w:rsidRPr="005A6DF8">
              <w:rPr>
                <w:rFonts w:ascii="Calibri" w:hAnsi="Calibri" w:cs="Calibri"/>
                <w:color w:val="002060"/>
              </w:rPr>
              <w:t>£1,600</w:t>
            </w:r>
            <w:r>
              <w:rPr>
                <w:rFonts w:ascii="Calibri" w:hAnsi="Calibri" w:cs="Calibri"/>
                <w:color w:val="002060"/>
              </w:rPr>
              <w:t>.00</w:t>
            </w:r>
          </w:p>
        </w:tc>
      </w:tr>
      <w:tr w:rsidR="006B646C" w:rsidRPr="00747CA0" w14:paraId="6F5613A1" w14:textId="77777777" w:rsidTr="50E2E05C">
        <w:trPr>
          <w:trHeight w:val="397"/>
        </w:trPr>
        <w:tc>
          <w:tcPr>
            <w:tcW w:w="7890" w:type="dxa"/>
            <w:vAlign w:val="center"/>
          </w:tcPr>
          <w:p w14:paraId="3C27F730" w14:textId="064E8D20" w:rsidR="006B646C" w:rsidRPr="004E4DBC" w:rsidRDefault="006B646C" w:rsidP="006B646C">
            <w:pPr>
              <w:rPr>
                <w:rFonts w:cs="Aparajita"/>
                <w:color w:val="1F3864" w:themeColor="accent5" w:themeShade="80"/>
                <w:sz w:val="24"/>
                <w:szCs w:val="24"/>
              </w:rPr>
            </w:pPr>
            <w:r w:rsidRPr="004E4DBC">
              <w:rPr>
                <w:rFonts w:cs="Aparajita"/>
                <w:color w:val="1F3864" w:themeColor="accent5" w:themeShade="80"/>
                <w:sz w:val="24"/>
                <w:szCs w:val="24"/>
              </w:rPr>
              <w:t>Commercial Trot mooring (no risers provided) up to 14m</w:t>
            </w:r>
          </w:p>
        </w:tc>
        <w:tc>
          <w:tcPr>
            <w:tcW w:w="2090" w:type="dxa"/>
            <w:gridSpan w:val="2"/>
            <w:vAlign w:val="center"/>
          </w:tcPr>
          <w:p w14:paraId="6442BCE9" w14:textId="3C8A0752" w:rsidR="006B646C" w:rsidRPr="005A6DF8" w:rsidRDefault="006B646C" w:rsidP="006B646C">
            <w:pPr>
              <w:jc w:val="center"/>
              <w:rPr>
                <w:rFonts w:cs="Aparajita"/>
                <w:color w:val="002060"/>
                <w:sz w:val="24"/>
                <w:szCs w:val="24"/>
              </w:rPr>
            </w:pPr>
            <w:r w:rsidRPr="005A6DF8">
              <w:rPr>
                <w:rFonts w:ascii="Calibri" w:hAnsi="Calibri" w:cs="Calibri"/>
                <w:color w:val="002060"/>
              </w:rPr>
              <w:t>£2,035</w:t>
            </w:r>
            <w:r>
              <w:rPr>
                <w:rFonts w:ascii="Calibri" w:hAnsi="Calibri" w:cs="Calibri"/>
                <w:color w:val="002060"/>
              </w:rPr>
              <w:t>.00</w:t>
            </w:r>
          </w:p>
        </w:tc>
      </w:tr>
      <w:tr w:rsidR="006B646C" w:rsidRPr="00747CA0" w14:paraId="22E43873" w14:textId="77777777" w:rsidTr="50E2E05C">
        <w:trPr>
          <w:trHeight w:val="397"/>
        </w:trPr>
        <w:tc>
          <w:tcPr>
            <w:tcW w:w="7890" w:type="dxa"/>
            <w:vAlign w:val="center"/>
          </w:tcPr>
          <w:p w14:paraId="007D8818" w14:textId="20347A6F" w:rsidR="006B646C" w:rsidRPr="004E4DBC" w:rsidRDefault="006B646C" w:rsidP="006B646C">
            <w:pPr>
              <w:rPr>
                <w:rFonts w:cs="Aparajita"/>
                <w:color w:val="1F3864" w:themeColor="accent5" w:themeShade="80"/>
                <w:sz w:val="24"/>
                <w:szCs w:val="24"/>
              </w:rPr>
            </w:pPr>
            <w:r w:rsidRPr="004E4DBC">
              <w:rPr>
                <w:rFonts w:cs="Aparajita"/>
                <w:color w:val="1F3864" w:themeColor="accent5" w:themeShade="80"/>
                <w:sz w:val="24"/>
                <w:szCs w:val="24"/>
              </w:rPr>
              <w:t>Outhaul mooring up to 4.5m</w:t>
            </w:r>
          </w:p>
        </w:tc>
        <w:tc>
          <w:tcPr>
            <w:tcW w:w="2090" w:type="dxa"/>
            <w:gridSpan w:val="2"/>
            <w:vAlign w:val="center"/>
          </w:tcPr>
          <w:p w14:paraId="615CDF08" w14:textId="542BE8E1" w:rsidR="006B646C" w:rsidRPr="005A6DF8" w:rsidRDefault="006B646C" w:rsidP="006B646C">
            <w:pPr>
              <w:jc w:val="center"/>
              <w:rPr>
                <w:rFonts w:cs="Aparajita"/>
                <w:color w:val="002060"/>
                <w:sz w:val="24"/>
                <w:szCs w:val="24"/>
              </w:rPr>
            </w:pPr>
            <w:r w:rsidRPr="005A6DF8">
              <w:rPr>
                <w:rFonts w:ascii="Calibri" w:hAnsi="Calibri" w:cs="Calibri"/>
                <w:color w:val="002060"/>
              </w:rPr>
              <w:t>£408</w:t>
            </w:r>
            <w:r>
              <w:rPr>
                <w:rFonts w:ascii="Calibri" w:hAnsi="Calibri" w:cs="Calibri"/>
                <w:color w:val="002060"/>
              </w:rPr>
              <w:t>.00</w:t>
            </w:r>
          </w:p>
        </w:tc>
      </w:tr>
      <w:tr w:rsidR="006B646C" w:rsidRPr="00747CA0" w14:paraId="272360EF" w14:textId="77777777" w:rsidTr="50E2E05C">
        <w:trPr>
          <w:trHeight w:val="397"/>
        </w:trPr>
        <w:tc>
          <w:tcPr>
            <w:tcW w:w="7890" w:type="dxa"/>
            <w:vAlign w:val="center"/>
          </w:tcPr>
          <w:p w14:paraId="38714E07" w14:textId="38A36C54" w:rsidR="006B646C" w:rsidRPr="004E4DBC" w:rsidRDefault="006B646C" w:rsidP="006B646C">
            <w:pPr>
              <w:rPr>
                <w:rFonts w:cs="Aparajita"/>
                <w:color w:val="1F3864" w:themeColor="accent5" w:themeShade="80"/>
                <w:sz w:val="24"/>
                <w:szCs w:val="24"/>
              </w:rPr>
            </w:pPr>
            <w:r w:rsidRPr="008E1895">
              <w:rPr>
                <w:rFonts w:cs="Aparajita"/>
                <w:color w:val="1F3864" w:themeColor="accent5" w:themeShade="80"/>
                <w:sz w:val="24"/>
                <w:szCs w:val="24"/>
              </w:rPr>
              <w:t>Lying Along the Quayside</w:t>
            </w:r>
          </w:p>
        </w:tc>
        <w:tc>
          <w:tcPr>
            <w:tcW w:w="2090" w:type="dxa"/>
            <w:gridSpan w:val="2"/>
            <w:vAlign w:val="center"/>
          </w:tcPr>
          <w:p w14:paraId="6DCB30FE" w14:textId="7E492971" w:rsidR="006B646C" w:rsidRPr="005A6DF8" w:rsidRDefault="006B646C" w:rsidP="006B646C">
            <w:pPr>
              <w:jc w:val="center"/>
              <w:rPr>
                <w:rFonts w:cs="Aparajita"/>
                <w:color w:val="002060"/>
                <w:sz w:val="24"/>
                <w:szCs w:val="24"/>
              </w:rPr>
            </w:pPr>
            <w:r w:rsidRPr="005A6DF8">
              <w:rPr>
                <w:rFonts w:ascii="Calibri" w:hAnsi="Calibri" w:cs="Calibri"/>
                <w:color w:val="002060"/>
              </w:rPr>
              <w:t>£130</w:t>
            </w:r>
            <w:r>
              <w:rPr>
                <w:rFonts w:ascii="Calibri" w:hAnsi="Calibri" w:cs="Calibri"/>
                <w:color w:val="002060"/>
              </w:rPr>
              <w:t>.00</w:t>
            </w:r>
          </w:p>
        </w:tc>
      </w:tr>
      <w:tr w:rsidR="00747CA0" w:rsidRPr="00747CA0" w14:paraId="0A0515C3" w14:textId="77777777" w:rsidTr="50E2E05C">
        <w:trPr>
          <w:trHeight w:val="510"/>
        </w:trPr>
        <w:tc>
          <w:tcPr>
            <w:tcW w:w="9980" w:type="dxa"/>
            <w:gridSpan w:val="3"/>
            <w:shd w:val="clear" w:color="auto" w:fill="8EAADB" w:themeFill="accent5" w:themeFillTint="99"/>
            <w:vAlign w:val="center"/>
          </w:tcPr>
          <w:p w14:paraId="2F0C7C00" w14:textId="0E55F16C" w:rsidR="00CF6EC6" w:rsidRPr="004E4DBC" w:rsidRDefault="00CF6EC6" w:rsidP="00751C59">
            <w:pPr>
              <w:rPr>
                <w:rFonts w:cs="Aparajita"/>
                <w:b/>
                <w:bCs/>
                <w:color w:val="1F3864" w:themeColor="accent5" w:themeShade="80"/>
                <w:sz w:val="28"/>
                <w:szCs w:val="28"/>
              </w:rPr>
            </w:pPr>
            <w:r w:rsidRPr="004E4DBC">
              <w:rPr>
                <w:rFonts w:cs="Aparajita"/>
                <w:b/>
                <w:bCs/>
                <w:color w:val="1F3864" w:themeColor="accent5" w:themeShade="80"/>
                <w:sz w:val="28"/>
                <w:szCs w:val="28"/>
              </w:rPr>
              <w:t>Brixham</w:t>
            </w:r>
            <w:r w:rsidR="4F080B5B" w:rsidRPr="004E4DBC">
              <w:rPr>
                <w:rFonts w:cs="Aparajita"/>
                <w:b/>
                <w:bCs/>
                <w:color w:val="1F3864" w:themeColor="accent5" w:themeShade="80"/>
                <w:sz w:val="28"/>
                <w:szCs w:val="28"/>
              </w:rPr>
              <w:t xml:space="preserve"> –</w:t>
            </w:r>
            <w:r w:rsidR="007B0BE0" w:rsidRPr="004E4DBC">
              <w:rPr>
                <w:rFonts w:cs="Aparajita"/>
                <w:b/>
                <w:bCs/>
                <w:color w:val="1F3864" w:themeColor="accent5" w:themeShade="80"/>
                <w:sz w:val="28"/>
                <w:szCs w:val="28"/>
              </w:rPr>
              <w:t xml:space="preserve"> </w:t>
            </w:r>
            <w:r w:rsidR="00751C59" w:rsidRPr="004E4DBC">
              <w:rPr>
                <w:rFonts w:cs="Aparajita"/>
                <w:b/>
                <w:bCs/>
                <w:color w:val="1F3864" w:themeColor="accent5" w:themeShade="80"/>
                <w:sz w:val="28"/>
                <w:szCs w:val="28"/>
              </w:rPr>
              <w:t>M</w:t>
            </w:r>
            <w:r w:rsidR="007B0BE0" w:rsidRPr="004E4DBC">
              <w:rPr>
                <w:rFonts w:cs="Aparajita"/>
                <w:b/>
                <w:bCs/>
                <w:color w:val="1F3864" w:themeColor="accent5" w:themeShade="80"/>
                <w:sz w:val="28"/>
                <w:szCs w:val="28"/>
              </w:rPr>
              <w:t xml:space="preserve">inimum </w:t>
            </w:r>
            <w:r w:rsidR="009F3851" w:rsidRPr="004E4DBC">
              <w:rPr>
                <w:rFonts w:cs="Aparajita"/>
                <w:b/>
                <w:bCs/>
                <w:color w:val="1F3864" w:themeColor="accent5" w:themeShade="80"/>
                <w:sz w:val="28"/>
                <w:szCs w:val="28"/>
              </w:rPr>
              <w:t>5</w:t>
            </w:r>
            <w:r w:rsidR="007B0BE0" w:rsidRPr="004E4DBC">
              <w:rPr>
                <w:rFonts w:cs="Aparajita"/>
                <w:b/>
                <w:bCs/>
                <w:color w:val="1F3864" w:themeColor="accent5" w:themeShade="80"/>
                <w:sz w:val="28"/>
                <w:szCs w:val="28"/>
              </w:rPr>
              <w:t>m charge –</w:t>
            </w:r>
            <w:r w:rsidR="4F080B5B" w:rsidRPr="004E4DBC">
              <w:rPr>
                <w:rFonts w:cs="Aparajita"/>
                <w:b/>
                <w:bCs/>
                <w:color w:val="1F3864" w:themeColor="accent5" w:themeShade="80"/>
                <w:sz w:val="28"/>
                <w:szCs w:val="28"/>
              </w:rPr>
              <w:t xml:space="preserve"> Per Mooring</w:t>
            </w:r>
            <w:r w:rsidR="009E1DCF">
              <w:rPr>
                <w:rFonts w:cs="Aparajita"/>
                <w:b/>
                <w:bCs/>
                <w:color w:val="1F3864" w:themeColor="accent5" w:themeShade="80"/>
                <w:sz w:val="28"/>
                <w:szCs w:val="28"/>
              </w:rPr>
              <w:t xml:space="preserve"> – VAT included</w:t>
            </w:r>
          </w:p>
        </w:tc>
      </w:tr>
      <w:tr w:rsidR="00F97119" w:rsidRPr="00747CA0" w14:paraId="1A12339D" w14:textId="77777777" w:rsidTr="50E2E05C">
        <w:trPr>
          <w:trHeight w:val="397"/>
        </w:trPr>
        <w:tc>
          <w:tcPr>
            <w:tcW w:w="7890" w:type="dxa"/>
            <w:vAlign w:val="center"/>
          </w:tcPr>
          <w:p w14:paraId="6BCFD8B7" w14:textId="77777777" w:rsidR="00F97119" w:rsidRPr="004E4DBC" w:rsidRDefault="00F97119" w:rsidP="00F97119">
            <w:pPr>
              <w:rPr>
                <w:rFonts w:cs="Aparajita"/>
                <w:color w:val="1F3864" w:themeColor="accent5" w:themeShade="80"/>
                <w:sz w:val="24"/>
                <w:szCs w:val="28"/>
              </w:rPr>
            </w:pPr>
            <w:r w:rsidRPr="004E4DBC">
              <w:rPr>
                <w:rFonts w:cs="Aparajita"/>
                <w:color w:val="1F3864" w:themeColor="accent5" w:themeShade="80"/>
                <w:sz w:val="24"/>
                <w:szCs w:val="28"/>
              </w:rPr>
              <w:t>Outer Harbour Swinging Mooring up to 6.4m</w:t>
            </w:r>
          </w:p>
        </w:tc>
        <w:tc>
          <w:tcPr>
            <w:tcW w:w="2090" w:type="dxa"/>
            <w:gridSpan w:val="2"/>
            <w:vAlign w:val="center"/>
          </w:tcPr>
          <w:p w14:paraId="7EE8CD4B" w14:textId="6CD353F8" w:rsidR="00F97119" w:rsidRPr="00F97119" w:rsidRDefault="00F97119" w:rsidP="00F97119">
            <w:pPr>
              <w:jc w:val="center"/>
              <w:rPr>
                <w:rFonts w:cs="Aparajita"/>
                <w:color w:val="002060"/>
                <w:sz w:val="24"/>
                <w:szCs w:val="24"/>
              </w:rPr>
            </w:pPr>
            <w:r w:rsidRPr="00F97119">
              <w:rPr>
                <w:rFonts w:ascii="Calibri" w:hAnsi="Calibri" w:cs="Calibri"/>
                <w:color w:val="002060"/>
              </w:rPr>
              <w:t>£990</w:t>
            </w:r>
            <w:r>
              <w:rPr>
                <w:rFonts w:ascii="Calibri" w:hAnsi="Calibri" w:cs="Calibri"/>
                <w:color w:val="002060"/>
              </w:rPr>
              <w:t>.00</w:t>
            </w:r>
          </w:p>
        </w:tc>
      </w:tr>
      <w:tr w:rsidR="00F97119" w:rsidRPr="00747CA0" w14:paraId="5ECC6AFD" w14:textId="77777777" w:rsidTr="50E2E05C">
        <w:trPr>
          <w:trHeight w:val="397"/>
        </w:trPr>
        <w:tc>
          <w:tcPr>
            <w:tcW w:w="7890" w:type="dxa"/>
            <w:vAlign w:val="center"/>
          </w:tcPr>
          <w:p w14:paraId="59216BA7" w14:textId="02813085" w:rsidR="00F97119" w:rsidRPr="004E4DBC" w:rsidRDefault="00F97119" w:rsidP="00F97119">
            <w:pPr>
              <w:rPr>
                <w:rFonts w:cs="Aparajita"/>
                <w:color w:val="1F3864" w:themeColor="accent5" w:themeShade="80"/>
                <w:sz w:val="24"/>
                <w:szCs w:val="24"/>
              </w:rPr>
            </w:pPr>
            <w:r w:rsidRPr="004E4DBC">
              <w:rPr>
                <w:rFonts w:cs="Aparajita"/>
                <w:color w:val="1F3864" w:themeColor="accent5" w:themeShade="80"/>
                <w:sz w:val="24"/>
                <w:szCs w:val="24"/>
              </w:rPr>
              <w:t>Outer Harbour Swinging Mooring up to 8m</w:t>
            </w:r>
          </w:p>
        </w:tc>
        <w:tc>
          <w:tcPr>
            <w:tcW w:w="2090" w:type="dxa"/>
            <w:gridSpan w:val="2"/>
            <w:vAlign w:val="center"/>
          </w:tcPr>
          <w:p w14:paraId="7B61958E" w14:textId="48A1179B" w:rsidR="00F97119" w:rsidRPr="00F97119" w:rsidRDefault="00F97119" w:rsidP="00F97119">
            <w:pPr>
              <w:jc w:val="center"/>
              <w:rPr>
                <w:rFonts w:cs="Aparajita"/>
                <w:color w:val="002060"/>
                <w:sz w:val="24"/>
                <w:szCs w:val="24"/>
              </w:rPr>
            </w:pPr>
            <w:r w:rsidRPr="00F97119">
              <w:rPr>
                <w:rFonts w:ascii="Calibri" w:hAnsi="Calibri" w:cs="Calibri"/>
                <w:color w:val="002060"/>
              </w:rPr>
              <w:t>£1,490</w:t>
            </w:r>
            <w:r>
              <w:rPr>
                <w:rFonts w:ascii="Calibri" w:hAnsi="Calibri" w:cs="Calibri"/>
                <w:color w:val="002060"/>
              </w:rPr>
              <w:t>.00</w:t>
            </w:r>
          </w:p>
        </w:tc>
      </w:tr>
      <w:tr w:rsidR="00F97119" w:rsidRPr="00747CA0" w14:paraId="78C61985" w14:textId="77777777" w:rsidTr="50E2E05C">
        <w:trPr>
          <w:trHeight w:val="397"/>
        </w:trPr>
        <w:tc>
          <w:tcPr>
            <w:tcW w:w="7890" w:type="dxa"/>
            <w:vAlign w:val="center"/>
          </w:tcPr>
          <w:p w14:paraId="03FDE37F" w14:textId="77777777" w:rsidR="00F97119" w:rsidRPr="004E4DBC" w:rsidRDefault="00F97119" w:rsidP="00F97119">
            <w:pPr>
              <w:rPr>
                <w:rFonts w:cs="Aparajita"/>
                <w:color w:val="1F3864" w:themeColor="accent5" w:themeShade="80"/>
                <w:sz w:val="24"/>
                <w:szCs w:val="28"/>
              </w:rPr>
            </w:pPr>
            <w:r w:rsidRPr="004E4DBC">
              <w:rPr>
                <w:rFonts w:cs="Aparajita"/>
                <w:color w:val="1F3864" w:themeColor="accent5" w:themeShade="80"/>
                <w:sz w:val="24"/>
                <w:szCs w:val="28"/>
              </w:rPr>
              <w:t>Outer Harbour Swinging Mooring up to 9.14m</w:t>
            </w:r>
          </w:p>
        </w:tc>
        <w:tc>
          <w:tcPr>
            <w:tcW w:w="2090" w:type="dxa"/>
            <w:gridSpan w:val="2"/>
            <w:vAlign w:val="center"/>
          </w:tcPr>
          <w:p w14:paraId="3A4889D2" w14:textId="7DACA209" w:rsidR="00F97119" w:rsidRPr="00F97119" w:rsidRDefault="00F97119" w:rsidP="00F97119">
            <w:pPr>
              <w:jc w:val="center"/>
              <w:rPr>
                <w:rFonts w:cs="Aparajita"/>
                <w:color w:val="002060"/>
                <w:sz w:val="24"/>
                <w:szCs w:val="24"/>
              </w:rPr>
            </w:pPr>
            <w:r w:rsidRPr="00F97119">
              <w:rPr>
                <w:rFonts w:ascii="Calibri" w:hAnsi="Calibri" w:cs="Calibri"/>
                <w:color w:val="002060"/>
              </w:rPr>
              <w:t>£1,509</w:t>
            </w:r>
            <w:r>
              <w:rPr>
                <w:rFonts w:ascii="Calibri" w:hAnsi="Calibri" w:cs="Calibri"/>
                <w:color w:val="002060"/>
              </w:rPr>
              <w:t>.00</w:t>
            </w:r>
          </w:p>
        </w:tc>
      </w:tr>
      <w:tr w:rsidR="00F97119" w:rsidRPr="00747CA0" w14:paraId="6F36420C" w14:textId="77777777" w:rsidTr="50E2E05C">
        <w:trPr>
          <w:trHeight w:val="397"/>
        </w:trPr>
        <w:tc>
          <w:tcPr>
            <w:tcW w:w="7890" w:type="dxa"/>
            <w:vAlign w:val="center"/>
          </w:tcPr>
          <w:p w14:paraId="2DFB9244" w14:textId="3D408C68" w:rsidR="00F97119" w:rsidRPr="004E4DBC" w:rsidRDefault="00F97119" w:rsidP="00F97119">
            <w:pPr>
              <w:rPr>
                <w:rFonts w:cs="Aparajita"/>
                <w:color w:val="1F3864" w:themeColor="accent5" w:themeShade="80"/>
                <w:sz w:val="24"/>
                <w:szCs w:val="24"/>
              </w:rPr>
            </w:pPr>
            <w:r w:rsidRPr="004E4DBC">
              <w:rPr>
                <w:rFonts w:cs="Aparajita"/>
                <w:color w:val="1F3864" w:themeColor="accent5" w:themeShade="80"/>
                <w:sz w:val="24"/>
                <w:szCs w:val="24"/>
              </w:rPr>
              <w:t>Outer Harbour Swinging Mooring up to 10m</w:t>
            </w:r>
          </w:p>
        </w:tc>
        <w:tc>
          <w:tcPr>
            <w:tcW w:w="2090" w:type="dxa"/>
            <w:gridSpan w:val="2"/>
            <w:vAlign w:val="center"/>
          </w:tcPr>
          <w:p w14:paraId="081A833F" w14:textId="452AAE1E" w:rsidR="00F97119" w:rsidRPr="00F97119" w:rsidRDefault="00F97119" w:rsidP="00F97119">
            <w:pPr>
              <w:jc w:val="center"/>
              <w:rPr>
                <w:rFonts w:cs="Aparajita"/>
                <w:color w:val="002060"/>
                <w:sz w:val="24"/>
                <w:szCs w:val="24"/>
              </w:rPr>
            </w:pPr>
            <w:r w:rsidRPr="00F97119">
              <w:rPr>
                <w:rFonts w:ascii="Calibri" w:hAnsi="Calibri" w:cs="Calibri"/>
                <w:color w:val="002060"/>
              </w:rPr>
              <w:t>£1,724</w:t>
            </w:r>
            <w:r>
              <w:rPr>
                <w:rFonts w:ascii="Calibri" w:hAnsi="Calibri" w:cs="Calibri"/>
                <w:color w:val="002060"/>
              </w:rPr>
              <w:t>.00</w:t>
            </w:r>
          </w:p>
        </w:tc>
      </w:tr>
      <w:tr w:rsidR="00F97119" w:rsidRPr="00747CA0" w14:paraId="149411CF" w14:textId="77777777" w:rsidTr="50E2E05C">
        <w:trPr>
          <w:trHeight w:val="397"/>
        </w:trPr>
        <w:tc>
          <w:tcPr>
            <w:tcW w:w="7890" w:type="dxa"/>
            <w:vAlign w:val="center"/>
          </w:tcPr>
          <w:p w14:paraId="3F5FB8C2" w14:textId="4DD18E78" w:rsidR="00F97119" w:rsidRPr="004E4DBC" w:rsidRDefault="00F97119" w:rsidP="00F97119">
            <w:pPr>
              <w:rPr>
                <w:rFonts w:cs="Aparajita"/>
                <w:color w:val="1F3864" w:themeColor="accent5" w:themeShade="80"/>
                <w:sz w:val="24"/>
                <w:szCs w:val="24"/>
              </w:rPr>
            </w:pPr>
            <w:r w:rsidRPr="004E4DBC">
              <w:rPr>
                <w:rFonts w:cs="Aparajita"/>
                <w:color w:val="1F3864" w:themeColor="accent5" w:themeShade="80"/>
                <w:sz w:val="24"/>
                <w:szCs w:val="24"/>
              </w:rPr>
              <w:t>Outer Harbour Swinging Mooring up to 11m</w:t>
            </w:r>
          </w:p>
        </w:tc>
        <w:tc>
          <w:tcPr>
            <w:tcW w:w="2090" w:type="dxa"/>
            <w:gridSpan w:val="2"/>
            <w:vAlign w:val="center"/>
          </w:tcPr>
          <w:p w14:paraId="0D77805E" w14:textId="3398671D" w:rsidR="00F97119" w:rsidRPr="00F97119" w:rsidRDefault="00F97119" w:rsidP="00F97119">
            <w:pPr>
              <w:jc w:val="center"/>
              <w:rPr>
                <w:rFonts w:cs="Aparajita"/>
                <w:color w:val="002060"/>
                <w:sz w:val="24"/>
                <w:szCs w:val="24"/>
              </w:rPr>
            </w:pPr>
            <w:r w:rsidRPr="00F97119">
              <w:rPr>
                <w:rFonts w:ascii="Calibri" w:hAnsi="Calibri" w:cs="Calibri"/>
                <w:color w:val="002060"/>
              </w:rPr>
              <w:t>£1,906</w:t>
            </w:r>
            <w:r>
              <w:rPr>
                <w:rFonts w:ascii="Calibri" w:hAnsi="Calibri" w:cs="Calibri"/>
                <w:color w:val="002060"/>
              </w:rPr>
              <w:t>.00</w:t>
            </w:r>
          </w:p>
        </w:tc>
      </w:tr>
      <w:tr w:rsidR="00F97119" w:rsidRPr="00747CA0" w14:paraId="2E99DA51" w14:textId="77777777" w:rsidTr="50E2E05C">
        <w:trPr>
          <w:trHeight w:val="397"/>
        </w:trPr>
        <w:tc>
          <w:tcPr>
            <w:tcW w:w="7890" w:type="dxa"/>
            <w:vAlign w:val="center"/>
          </w:tcPr>
          <w:p w14:paraId="718C0ACC" w14:textId="77777777" w:rsidR="00F97119" w:rsidRPr="004E4DBC" w:rsidRDefault="00F97119" w:rsidP="00F97119">
            <w:pPr>
              <w:rPr>
                <w:rFonts w:cs="Aparajita"/>
                <w:color w:val="1F3864" w:themeColor="accent5" w:themeShade="80"/>
                <w:sz w:val="24"/>
                <w:szCs w:val="28"/>
              </w:rPr>
            </w:pPr>
            <w:r w:rsidRPr="004E4DBC">
              <w:rPr>
                <w:rFonts w:cs="Aparajita"/>
                <w:color w:val="1F3864" w:themeColor="accent5" w:themeShade="80"/>
                <w:sz w:val="24"/>
                <w:szCs w:val="28"/>
              </w:rPr>
              <w:t>Outer Harbour Swinging Mooring up to 12.19m</w:t>
            </w:r>
          </w:p>
        </w:tc>
        <w:tc>
          <w:tcPr>
            <w:tcW w:w="2090" w:type="dxa"/>
            <w:gridSpan w:val="2"/>
            <w:vAlign w:val="center"/>
          </w:tcPr>
          <w:p w14:paraId="4C451258" w14:textId="71341A7B" w:rsidR="00F97119" w:rsidRPr="00F97119" w:rsidRDefault="00F97119" w:rsidP="00F97119">
            <w:pPr>
              <w:jc w:val="center"/>
              <w:rPr>
                <w:rFonts w:cs="Aparajita"/>
                <w:color w:val="002060"/>
                <w:sz w:val="24"/>
                <w:szCs w:val="24"/>
              </w:rPr>
            </w:pPr>
            <w:r w:rsidRPr="00F97119">
              <w:rPr>
                <w:rFonts w:ascii="Calibri" w:hAnsi="Calibri" w:cs="Calibri"/>
                <w:color w:val="002060"/>
              </w:rPr>
              <w:t>£2,123</w:t>
            </w:r>
            <w:r>
              <w:rPr>
                <w:rFonts w:ascii="Calibri" w:hAnsi="Calibri" w:cs="Calibri"/>
                <w:color w:val="002060"/>
              </w:rPr>
              <w:t>.00</w:t>
            </w:r>
          </w:p>
        </w:tc>
      </w:tr>
      <w:tr w:rsidR="00F97119" w:rsidRPr="00747CA0" w14:paraId="79990406" w14:textId="77777777" w:rsidTr="50E2E05C">
        <w:trPr>
          <w:trHeight w:val="397"/>
        </w:trPr>
        <w:tc>
          <w:tcPr>
            <w:tcW w:w="7890" w:type="dxa"/>
            <w:vAlign w:val="center"/>
          </w:tcPr>
          <w:p w14:paraId="5EF2F6A1" w14:textId="77777777" w:rsidR="00F97119" w:rsidRPr="004E4DBC" w:rsidRDefault="00F97119" w:rsidP="00F97119">
            <w:pPr>
              <w:rPr>
                <w:rFonts w:cs="Aparajita"/>
                <w:color w:val="1F3864" w:themeColor="accent5" w:themeShade="80"/>
                <w:sz w:val="24"/>
                <w:szCs w:val="28"/>
              </w:rPr>
            </w:pPr>
            <w:r w:rsidRPr="004E4DBC">
              <w:rPr>
                <w:rFonts w:cs="Aparajita"/>
                <w:color w:val="1F3864" w:themeColor="accent5" w:themeShade="80"/>
                <w:sz w:val="24"/>
                <w:szCs w:val="28"/>
              </w:rPr>
              <w:t>Outer Harbour Swinging Mooring up to 15.24m</w:t>
            </w:r>
          </w:p>
        </w:tc>
        <w:tc>
          <w:tcPr>
            <w:tcW w:w="2090" w:type="dxa"/>
            <w:gridSpan w:val="2"/>
            <w:vAlign w:val="center"/>
          </w:tcPr>
          <w:p w14:paraId="6D22DD94" w14:textId="748BFAD2" w:rsidR="00F97119" w:rsidRPr="00F97119" w:rsidRDefault="00F97119" w:rsidP="00F97119">
            <w:pPr>
              <w:jc w:val="center"/>
              <w:rPr>
                <w:rFonts w:cs="Aparajita"/>
                <w:color w:val="002060"/>
                <w:sz w:val="24"/>
                <w:szCs w:val="24"/>
              </w:rPr>
            </w:pPr>
            <w:r w:rsidRPr="00F97119">
              <w:rPr>
                <w:rFonts w:ascii="Calibri" w:hAnsi="Calibri" w:cs="Calibri"/>
                <w:color w:val="002060"/>
              </w:rPr>
              <w:t>£2,591</w:t>
            </w:r>
            <w:r>
              <w:rPr>
                <w:rFonts w:ascii="Calibri" w:hAnsi="Calibri" w:cs="Calibri"/>
                <w:color w:val="002060"/>
              </w:rPr>
              <w:t>.00</w:t>
            </w:r>
          </w:p>
        </w:tc>
      </w:tr>
      <w:tr w:rsidR="00F97119" w:rsidRPr="00747CA0" w14:paraId="1D72C7BE" w14:textId="77777777" w:rsidTr="50E2E05C">
        <w:trPr>
          <w:trHeight w:val="397"/>
        </w:trPr>
        <w:tc>
          <w:tcPr>
            <w:tcW w:w="7890" w:type="dxa"/>
            <w:vAlign w:val="center"/>
          </w:tcPr>
          <w:p w14:paraId="4D27B593" w14:textId="77777777" w:rsidR="00F97119" w:rsidRPr="004E4DBC" w:rsidRDefault="00F97119" w:rsidP="00F97119">
            <w:pPr>
              <w:rPr>
                <w:rFonts w:cs="Aparajita"/>
                <w:color w:val="1F3864" w:themeColor="accent5" w:themeShade="80"/>
                <w:sz w:val="24"/>
                <w:szCs w:val="28"/>
              </w:rPr>
            </w:pPr>
            <w:r w:rsidRPr="004E4DBC">
              <w:rPr>
                <w:rFonts w:cs="Aparajita"/>
                <w:color w:val="1F3864" w:themeColor="accent5" w:themeShade="80"/>
                <w:sz w:val="24"/>
                <w:szCs w:val="28"/>
              </w:rPr>
              <w:t>Outer Harbour Swinging Mooring over 15.24 charged per m</w:t>
            </w:r>
          </w:p>
        </w:tc>
        <w:tc>
          <w:tcPr>
            <w:tcW w:w="2090" w:type="dxa"/>
            <w:gridSpan w:val="2"/>
            <w:vAlign w:val="center"/>
          </w:tcPr>
          <w:p w14:paraId="3240B948" w14:textId="5449B984" w:rsidR="00F97119" w:rsidRPr="00F97119" w:rsidRDefault="00F97119" w:rsidP="00F97119">
            <w:pPr>
              <w:jc w:val="center"/>
              <w:rPr>
                <w:rFonts w:cs="Aparajita"/>
                <w:color w:val="002060"/>
                <w:sz w:val="24"/>
                <w:szCs w:val="24"/>
              </w:rPr>
            </w:pPr>
            <w:r w:rsidRPr="00F97119">
              <w:rPr>
                <w:rFonts w:ascii="Calibri" w:hAnsi="Calibri" w:cs="Calibri"/>
                <w:color w:val="002060"/>
              </w:rPr>
              <w:t>£181</w:t>
            </w:r>
            <w:r>
              <w:rPr>
                <w:rFonts w:ascii="Calibri" w:hAnsi="Calibri" w:cs="Calibri"/>
                <w:color w:val="002060"/>
              </w:rPr>
              <w:t>.00</w:t>
            </w:r>
          </w:p>
        </w:tc>
      </w:tr>
      <w:tr w:rsidR="00F97119" w:rsidRPr="00747CA0" w14:paraId="545256E0" w14:textId="77777777" w:rsidTr="50E2E05C">
        <w:trPr>
          <w:trHeight w:val="397"/>
        </w:trPr>
        <w:tc>
          <w:tcPr>
            <w:tcW w:w="7890" w:type="dxa"/>
            <w:vAlign w:val="center"/>
          </w:tcPr>
          <w:p w14:paraId="0D32B03A" w14:textId="759A085A" w:rsidR="00F97119" w:rsidRPr="004E4DBC" w:rsidRDefault="00F97119" w:rsidP="00F97119">
            <w:pPr>
              <w:rPr>
                <w:rFonts w:cs="Aparajita"/>
                <w:color w:val="1F3864" w:themeColor="accent5" w:themeShade="80"/>
                <w:sz w:val="24"/>
                <w:szCs w:val="24"/>
              </w:rPr>
            </w:pPr>
            <w:r w:rsidRPr="004E4DBC">
              <w:rPr>
                <w:rFonts w:cs="Aparajita"/>
                <w:color w:val="1F3864" w:themeColor="accent5" w:themeShade="80"/>
                <w:sz w:val="24"/>
                <w:szCs w:val="24"/>
              </w:rPr>
              <w:t xml:space="preserve">Inner Harbour Trot mooring (no risers provided) up to 5m </w:t>
            </w:r>
          </w:p>
        </w:tc>
        <w:tc>
          <w:tcPr>
            <w:tcW w:w="2090" w:type="dxa"/>
            <w:gridSpan w:val="2"/>
            <w:vAlign w:val="center"/>
          </w:tcPr>
          <w:p w14:paraId="5F3649B1" w14:textId="6ED5F9F3" w:rsidR="00F97119" w:rsidRPr="00F97119" w:rsidRDefault="00F97119" w:rsidP="00F97119">
            <w:pPr>
              <w:jc w:val="center"/>
              <w:rPr>
                <w:rFonts w:cs="Aparajita"/>
                <w:color w:val="002060"/>
                <w:sz w:val="24"/>
                <w:szCs w:val="24"/>
              </w:rPr>
            </w:pPr>
            <w:r w:rsidRPr="00F97119">
              <w:rPr>
                <w:rFonts w:ascii="Calibri" w:hAnsi="Calibri" w:cs="Calibri"/>
                <w:color w:val="002060"/>
              </w:rPr>
              <w:t>£678</w:t>
            </w:r>
            <w:r>
              <w:rPr>
                <w:rFonts w:ascii="Calibri" w:hAnsi="Calibri" w:cs="Calibri"/>
                <w:color w:val="002060"/>
              </w:rPr>
              <w:t>.00</w:t>
            </w:r>
          </w:p>
        </w:tc>
      </w:tr>
      <w:tr w:rsidR="00F97119" w:rsidRPr="00747CA0" w14:paraId="082FC824" w14:textId="77777777" w:rsidTr="50E2E05C">
        <w:trPr>
          <w:trHeight w:val="397"/>
        </w:trPr>
        <w:tc>
          <w:tcPr>
            <w:tcW w:w="7890" w:type="dxa"/>
            <w:vAlign w:val="center"/>
          </w:tcPr>
          <w:p w14:paraId="40674F34" w14:textId="6E234377" w:rsidR="00F97119" w:rsidRPr="004E4DBC" w:rsidRDefault="00F97119" w:rsidP="00F97119">
            <w:pPr>
              <w:rPr>
                <w:rFonts w:cs="Aparajita"/>
                <w:color w:val="1F3864" w:themeColor="accent5" w:themeShade="80"/>
                <w:sz w:val="24"/>
                <w:szCs w:val="24"/>
              </w:rPr>
            </w:pPr>
            <w:r w:rsidRPr="004E4DBC">
              <w:rPr>
                <w:rFonts w:cs="Aparajita"/>
                <w:color w:val="1F3864" w:themeColor="accent5" w:themeShade="80"/>
                <w:sz w:val="24"/>
                <w:szCs w:val="24"/>
              </w:rPr>
              <w:t>Inner Harbour Trot mooring (no risers provided) up to 6m</w:t>
            </w:r>
          </w:p>
        </w:tc>
        <w:tc>
          <w:tcPr>
            <w:tcW w:w="2090" w:type="dxa"/>
            <w:gridSpan w:val="2"/>
            <w:vAlign w:val="center"/>
          </w:tcPr>
          <w:p w14:paraId="2735C07B" w14:textId="3915C39A" w:rsidR="00F97119" w:rsidRPr="00F97119" w:rsidRDefault="00F97119" w:rsidP="00F97119">
            <w:pPr>
              <w:jc w:val="center"/>
              <w:rPr>
                <w:rFonts w:cs="Aparajita"/>
                <w:color w:val="002060"/>
                <w:sz w:val="24"/>
                <w:szCs w:val="24"/>
              </w:rPr>
            </w:pPr>
            <w:r w:rsidRPr="00F97119">
              <w:rPr>
                <w:rFonts w:ascii="Calibri" w:hAnsi="Calibri" w:cs="Calibri"/>
                <w:color w:val="002060"/>
              </w:rPr>
              <w:t>£721</w:t>
            </w:r>
            <w:r>
              <w:rPr>
                <w:rFonts w:ascii="Calibri" w:hAnsi="Calibri" w:cs="Calibri"/>
                <w:color w:val="002060"/>
              </w:rPr>
              <w:t>.00</w:t>
            </w:r>
          </w:p>
        </w:tc>
      </w:tr>
      <w:tr w:rsidR="00F97119" w:rsidRPr="00747CA0" w14:paraId="6C4404A0" w14:textId="77777777" w:rsidTr="50E2E05C">
        <w:trPr>
          <w:trHeight w:val="397"/>
        </w:trPr>
        <w:tc>
          <w:tcPr>
            <w:tcW w:w="7890" w:type="dxa"/>
            <w:vAlign w:val="center"/>
          </w:tcPr>
          <w:p w14:paraId="143FC274" w14:textId="40A4DA12" w:rsidR="00F97119" w:rsidRPr="004E4DBC" w:rsidRDefault="00F97119" w:rsidP="00F97119">
            <w:pPr>
              <w:rPr>
                <w:rFonts w:cs="Aparajita"/>
                <w:color w:val="1F3864" w:themeColor="accent5" w:themeShade="80"/>
                <w:sz w:val="24"/>
                <w:szCs w:val="24"/>
              </w:rPr>
            </w:pPr>
            <w:r w:rsidRPr="004E4DBC">
              <w:rPr>
                <w:rFonts w:cs="Aparajita"/>
                <w:color w:val="1F3864" w:themeColor="accent5" w:themeShade="80"/>
                <w:sz w:val="24"/>
                <w:szCs w:val="24"/>
              </w:rPr>
              <w:t>Inner Harbour Trot mooring (no risers provided) up to 7m</w:t>
            </w:r>
          </w:p>
        </w:tc>
        <w:tc>
          <w:tcPr>
            <w:tcW w:w="2090" w:type="dxa"/>
            <w:gridSpan w:val="2"/>
            <w:vAlign w:val="center"/>
          </w:tcPr>
          <w:p w14:paraId="6EC5B87F" w14:textId="1D52E811" w:rsidR="00F97119" w:rsidRPr="00F97119" w:rsidRDefault="00F97119" w:rsidP="00F97119">
            <w:pPr>
              <w:jc w:val="center"/>
              <w:rPr>
                <w:rFonts w:cs="Aparajita"/>
                <w:color w:val="002060"/>
                <w:sz w:val="24"/>
                <w:szCs w:val="24"/>
              </w:rPr>
            </w:pPr>
            <w:r w:rsidRPr="00F97119">
              <w:rPr>
                <w:rFonts w:ascii="Calibri" w:hAnsi="Calibri" w:cs="Calibri"/>
                <w:color w:val="002060"/>
              </w:rPr>
              <w:t>£847</w:t>
            </w:r>
            <w:r>
              <w:rPr>
                <w:rFonts w:ascii="Calibri" w:hAnsi="Calibri" w:cs="Calibri"/>
                <w:color w:val="002060"/>
              </w:rPr>
              <w:t>.00</w:t>
            </w:r>
          </w:p>
        </w:tc>
      </w:tr>
      <w:tr w:rsidR="00F97119" w:rsidRPr="00747CA0" w14:paraId="0FE11A29" w14:textId="77777777" w:rsidTr="50E2E05C">
        <w:trPr>
          <w:trHeight w:val="397"/>
        </w:trPr>
        <w:tc>
          <w:tcPr>
            <w:tcW w:w="7890" w:type="dxa"/>
            <w:vAlign w:val="center"/>
          </w:tcPr>
          <w:p w14:paraId="3C101F4B" w14:textId="652FD0E4" w:rsidR="00F97119" w:rsidRPr="004E4DBC" w:rsidRDefault="00F97119" w:rsidP="00F97119">
            <w:pPr>
              <w:rPr>
                <w:rFonts w:cs="Aparajita"/>
                <w:color w:val="1F3864" w:themeColor="accent5" w:themeShade="80"/>
                <w:sz w:val="24"/>
                <w:szCs w:val="24"/>
              </w:rPr>
            </w:pPr>
            <w:r w:rsidRPr="004E4DBC">
              <w:rPr>
                <w:rFonts w:cs="Aparajita"/>
                <w:color w:val="1F3864" w:themeColor="accent5" w:themeShade="80"/>
                <w:sz w:val="24"/>
                <w:szCs w:val="24"/>
              </w:rPr>
              <w:t>Inner Harbour Trot mooring (no risers provided) up to 8m</w:t>
            </w:r>
          </w:p>
        </w:tc>
        <w:tc>
          <w:tcPr>
            <w:tcW w:w="2090" w:type="dxa"/>
            <w:gridSpan w:val="2"/>
            <w:vAlign w:val="center"/>
          </w:tcPr>
          <w:p w14:paraId="668C21D5" w14:textId="48724AD4" w:rsidR="00F97119" w:rsidRPr="00F97119" w:rsidRDefault="00F97119" w:rsidP="00F97119">
            <w:pPr>
              <w:jc w:val="center"/>
              <w:rPr>
                <w:rFonts w:cs="Aparajita"/>
                <w:color w:val="002060"/>
                <w:sz w:val="24"/>
                <w:szCs w:val="24"/>
              </w:rPr>
            </w:pPr>
            <w:r w:rsidRPr="00F97119">
              <w:rPr>
                <w:rFonts w:ascii="Calibri" w:hAnsi="Calibri" w:cs="Calibri"/>
                <w:color w:val="002060"/>
              </w:rPr>
              <w:t>£975</w:t>
            </w:r>
            <w:r>
              <w:rPr>
                <w:rFonts w:ascii="Calibri" w:hAnsi="Calibri" w:cs="Calibri"/>
                <w:color w:val="002060"/>
              </w:rPr>
              <w:t>.00</w:t>
            </w:r>
          </w:p>
        </w:tc>
      </w:tr>
      <w:tr w:rsidR="00F97119" w:rsidRPr="00747CA0" w14:paraId="0C030D37" w14:textId="77777777" w:rsidTr="50E2E05C">
        <w:trPr>
          <w:trHeight w:val="397"/>
        </w:trPr>
        <w:tc>
          <w:tcPr>
            <w:tcW w:w="7890" w:type="dxa"/>
            <w:vAlign w:val="center"/>
          </w:tcPr>
          <w:p w14:paraId="6575969B" w14:textId="3EADA90B" w:rsidR="00F97119" w:rsidRPr="004E4DBC" w:rsidRDefault="00F97119" w:rsidP="00F97119">
            <w:pPr>
              <w:rPr>
                <w:rFonts w:cs="Aparajita"/>
                <w:color w:val="1F3864" w:themeColor="accent5" w:themeShade="80"/>
                <w:sz w:val="24"/>
                <w:szCs w:val="24"/>
              </w:rPr>
            </w:pPr>
            <w:r w:rsidRPr="004E4DBC">
              <w:rPr>
                <w:rFonts w:cs="Aparajita"/>
                <w:color w:val="1F3864" w:themeColor="accent5" w:themeShade="80"/>
                <w:sz w:val="24"/>
                <w:szCs w:val="24"/>
              </w:rPr>
              <w:t>Inner Harbour Trot mooring (no risers provided) up to 9m</w:t>
            </w:r>
          </w:p>
        </w:tc>
        <w:tc>
          <w:tcPr>
            <w:tcW w:w="2090" w:type="dxa"/>
            <w:gridSpan w:val="2"/>
            <w:vAlign w:val="center"/>
          </w:tcPr>
          <w:p w14:paraId="690F334A" w14:textId="700A36EB" w:rsidR="00F97119" w:rsidRPr="00F97119" w:rsidRDefault="00F97119" w:rsidP="00F97119">
            <w:pPr>
              <w:jc w:val="center"/>
              <w:rPr>
                <w:rFonts w:cs="Aparajita"/>
                <w:color w:val="002060"/>
                <w:sz w:val="24"/>
                <w:szCs w:val="24"/>
              </w:rPr>
            </w:pPr>
            <w:r w:rsidRPr="00F97119">
              <w:rPr>
                <w:rFonts w:ascii="Calibri" w:hAnsi="Calibri" w:cs="Calibri"/>
                <w:color w:val="002060"/>
              </w:rPr>
              <w:t>£1,005</w:t>
            </w:r>
            <w:r>
              <w:rPr>
                <w:rFonts w:ascii="Calibri" w:hAnsi="Calibri" w:cs="Calibri"/>
                <w:color w:val="002060"/>
              </w:rPr>
              <w:t>.00</w:t>
            </w:r>
          </w:p>
        </w:tc>
      </w:tr>
      <w:tr w:rsidR="00F97119" w:rsidRPr="00747CA0" w14:paraId="5C72387A" w14:textId="77777777" w:rsidTr="50E2E05C">
        <w:trPr>
          <w:trHeight w:val="397"/>
        </w:trPr>
        <w:tc>
          <w:tcPr>
            <w:tcW w:w="7890" w:type="dxa"/>
            <w:vAlign w:val="center"/>
          </w:tcPr>
          <w:p w14:paraId="4500DBE2" w14:textId="434EAFF6" w:rsidR="00F97119" w:rsidRPr="004E4DBC" w:rsidRDefault="00F97119" w:rsidP="00F97119">
            <w:pPr>
              <w:rPr>
                <w:rFonts w:cs="Aparajita"/>
                <w:color w:val="1F3864" w:themeColor="accent5" w:themeShade="80"/>
                <w:sz w:val="24"/>
                <w:szCs w:val="24"/>
              </w:rPr>
            </w:pPr>
            <w:r w:rsidRPr="004E4DBC">
              <w:rPr>
                <w:rFonts w:cs="Aparajita"/>
                <w:color w:val="1F3864" w:themeColor="accent5" w:themeShade="80"/>
                <w:sz w:val="24"/>
                <w:szCs w:val="24"/>
              </w:rPr>
              <w:t>Inner Harbour Trot mooring (no risers provided) up to 10m</w:t>
            </w:r>
          </w:p>
        </w:tc>
        <w:tc>
          <w:tcPr>
            <w:tcW w:w="2090" w:type="dxa"/>
            <w:gridSpan w:val="2"/>
            <w:vAlign w:val="center"/>
          </w:tcPr>
          <w:p w14:paraId="3CDB0C01" w14:textId="1E9FAA74" w:rsidR="00F97119" w:rsidRPr="00F97119" w:rsidRDefault="00F97119" w:rsidP="00F97119">
            <w:pPr>
              <w:jc w:val="center"/>
              <w:rPr>
                <w:rFonts w:cs="Aparajita"/>
                <w:color w:val="002060"/>
                <w:sz w:val="24"/>
                <w:szCs w:val="24"/>
              </w:rPr>
            </w:pPr>
            <w:r w:rsidRPr="00F97119">
              <w:rPr>
                <w:rFonts w:ascii="Calibri" w:hAnsi="Calibri" w:cs="Calibri"/>
                <w:color w:val="002060"/>
              </w:rPr>
              <w:t>£1,254</w:t>
            </w:r>
            <w:r>
              <w:rPr>
                <w:rFonts w:ascii="Calibri" w:hAnsi="Calibri" w:cs="Calibri"/>
                <w:color w:val="002060"/>
              </w:rPr>
              <w:t>.00</w:t>
            </w:r>
          </w:p>
        </w:tc>
      </w:tr>
      <w:tr w:rsidR="00F97119" w:rsidRPr="00747CA0" w14:paraId="246BB97B" w14:textId="77777777" w:rsidTr="50E2E05C">
        <w:trPr>
          <w:trHeight w:val="397"/>
        </w:trPr>
        <w:tc>
          <w:tcPr>
            <w:tcW w:w="7890" w:type="dxa"/>
            <w:vAlign w:val="center"/>
          </w:tcPr>
          <w:p w14:paraId="26729E88" w14:textId="583BCD8B" w:rsidR="00F97119" w:rsidRPr="004E4DBC" w:rsidRDefault="00F97119" w:rsidP="00F97119">
            <w:pPr>
              <w:rPr>
                <w:rFonts w:cs="Aparajita"/>
                <w:color w:val="1F3864" w:themeColor="accent5" w:themeShade="80"/>
                <w:sz w:val="24"/>
                <w:szCs w:val="24"/>
              </w:rPr>
            </w:pPr>
            <w:r w:rsidRPr="004E4DBC">
              <w:rPr>
                <w:rFonts w:cs="Aparajita"/>
                <w:color w:val="1F3864" w:themeColor="accent5" w:themeShade="80"/>
                <w:sz w:val="24"/>
                <w:szCs w:val="24"/>
              </w:rPr>
              <w:t>Lying Along the Quayside, per m</w:t>
            </w:r>
          </w:p>
        </w:tc>
        <w:tc>
          <w:tcPr>
            <w:tcW w:w="2090" w:type="dxa"/>
            <w:gridSpan w:val="2"/>
            <w:vAlign w:val="center"/>
          </w:tcPr>
          <w:p w14:paraId="287BC52F" w14:textId="78A504F7" w:rsidR="00F97119" w:rsidRPr="00F97119" w:rsidRDefault="00F97119" w:rsidP="00F97119">
            <w:pPr>
              <w:jc w:val="center"/>
              <w:rPr>
                <w:rFonts w:cs="Aparajita"/>
                <w:color w:val="002060"/>
                <w:sz w:val="24"/>
                <w:szCs w:val="24"/>
              </w:rPr>
            </w:pPr>
            <w:r w:rsidRPr="00F97119">
              <w:rPr>
                <w:rFonts w:ascii="Calibri" w:hAnsi="Calibri" w:cs="Calibri"/>
                <w:color w:val="002060"/>
              </w:rPr>
              <w:t>£131</w:t>
            </w:r>
            <w:r>
              <w:rPr>
                <w:rFonts w:ascii="Calibri" w:hAnsi="Calibri" w:cs="Calibri"/>
                <w:color w:val="002060"/>
              </w:rPr>
              <w:t>.00</w:t>
            </w:r>
          </w:p>
        </w:tc>
      </w:tr>
      <w:tr w:rsidR="00F97119" w:rsidRPr="00747CA0" w14:paraId="7E2F3BC7" w14:textId="77777777" w:rsidTr="50E2E05C">
        <w:trPr>
          <w:trHeight w:val="397"/>
        </w:trPr>
        <w:tc>
          <w:tcPr>
            <w:tcW w:w="7890" w:type="dxa"/>
            <w:vAlign w:val="center"/>
          </w:tcPr>
          <w:p w14:paraId="14810143" w14:textId="73416818" w:rsidR="00F97119" w:rsidRPr="004E4DBC" w:rsidRDefault="00F97119" w:rsidP="00F97119">
            <w:pPr>
              <w:rPr>
                <w:rFonts w:cs="Aparajita"/>
                <w:color w:val="1F3864" w:themeColor="accent5" w:themeShade="80"/>
                <w:sz w:val="24"/>
                <w:szCs w:val="24"/>
              </w:rPr>
            </w:pPr>
            <w:r w:rsidRPr="004E4DBC">
              <w:rPr>
                <w:rFonts w:cs="Aparajita"/>
                <w:color w:val="1F3864" w:themeColor="accent5" w:themeShade="80"/>
                <w:sz w:val="24"/>
                <w:szCs w:val="24"/>
              </w:rPr>
              <w:t>Use of Town Pontoon by Tenders (At Harbour Master’s discretion) per m</w:t>
            </w:r>
          </w:p>
        </w:tc>
        <w:tc>
          <w:tcPr>
            <w:tcW w:w="2090" w:type="dxa"/>
            <w:gridSpan w:val="2"/>
            <w:vAlign w:val="center"/>
          </w:tcPr>
          <w:p w14:paraId="2D42FA44" w14:textId="46023F52" w:rsidR="00F97119" w:rsidRPr="00F97119" w:rsidRDefault="00F97119" w:rsidP="00F97119">
            <w:pPr>
              <w:jc w:val="center"/>
              <w:rPr>
                <w:rFonts w:cs="Aparajita"/>
                <w:color w:val="002060"/>
                <w:sz w:val="24"/>
                <w:szCs w:val="24"/>
              </w:rPr>
            </w:pPr>
            <w:r w:rsidRPr="00F97119">
              <w:rPr>
                <w:rFonts w:ascii="Calibri" w:hAnsi="Calibri" w:cs="Calibri"/>
                <w:color w:val="002060"/>
              </w:rPr>
              <w:t>£9</w:t>
            </w:r>
            <w:r>
              <w:rPr>
                <w:rFonts w:ascii="Calibri" w:hAnsi="Calibri" w:cs="Calibri"/>
                <w:color w:val="002060"/>
              </w:rPr>
              <w:t>.00</w:t>
            </w:r>
          </w:p>
        </w:tc>
      </w:tr>
      <w:tr w:rsidR="00747CA0" w:rsidRPr="00747CA0" w14:paraId="3EFD23E6" w14:textId="77777777" w:rsidTr="50E2E05C">
        <w:trPr>
          <w:trHeight w:val="454"/>
        </w:trPr>
        <w:tc>
          <w:tcPr>
            <w:tcW w:w="7890" w:type="dxa"/>
            <w:shd w:val="clear" w:color="auto" w:fill="8EAADB" w:themeFill="accent5" w:themeFillTint="99"/>
            <w:vAlign w:val="center"/>
          </w:tcPr>
          <w:p w14:paraId="61F71AA2" w14:textId="57FF50B0" w:rsidR="005C5A7B" w:rsidRPr="004E4DBC" w:rsidRDefault="00857DB5" w:rsidP="005C5A7B">
            <w:pPr>
              <w:rPr>
                <w:rFonts w:cs="Aparajita"/>
                <w:color w:val="1F3864" w:themeColor="accent5" w:themeShade="80"/>
                <w:sz w:val="24"/>
                <w:szCs w:val="24"/>
              </w:rPr>
            </w:pPr>
            <w:r w:rsidRPr="004E4DBC">
              <w:rPr>
                <w:rFonts w:cs="Aparajita"/>
                <w:b/>
                <w:bCs/>
                <w:color w:val="1F3864" w:themeColor="accent5" w:themeShade="80"/>
                <w:sz w:val="28"/>
                <w:szCs w:val="28"/>
              </w:rPr>
              <w:t>Waiting List</w:t>
            </w:r>
            <w:r w:rsidR="0038641F" w:rsidRPr="004E4DBC">
              <w:rPr>
                <w:rFonts w:cs="Aparajita"/>
                <w:b/>
                <w:bCs/>
                <w:color w:val="1F3864" w:themeColor="accent5" w:themeShade="80"/>
                <w:sz w:val="28"/>
                <w:szCs w:val="28"/>
              </w:rPr>
              <w:t xml:space="preserve"> Fees</w:t>
            </w:r>
            <w:r w:rsidR="005C5A7B" w:rsidRPr="004E4DBC">
              <w:rPr>
                <w:rFonts w:cs="Aparajita"/>
                <w:b/>
                <w:bCs/>
                <w:color w:val="1F3864" w:themeColor="accent5" w:themeShade="80"/>
                <w:sz w:val="28"/>
                <w:szCs w:val="28"/>
              </w:rPr>
              <w:t xml:space="preserve"> for Mooring &amp; Facilities</w:t>
            </w:r>
            <w:r w:rsidR="00A95D0B" w:rsidRPr="004E4DBC">
              <w:rPr>
                <w:rFonts w:cs="Aparajita"/>
                <w:b/>
                <w:bCs/>
                <w:color w:val="1F3864" w:themeColor="accent5" w:themeShade="80"/>
                <w:sz w:val="28"/>
                <w:szCs w:val="28"/>
              </w:rPr>
              <w:t xml:space="preserve"> (Non</w:t>
            </w:r>
            <w:r w:rsidR="00A53C38" w:rsidRPr="004E4DBC">
              <w:rPr>
                <w:rFonts w:cs="Aparajita"/>
                <w:b/>
                <w:bCs/>
                <w:color w:val="1F3864" w:themeColor="accent5" w:themeShade="80"/>
                <w:sz w:val="28"/>
                <w:szCs w:val="28"/>
              </w:rPr>
              <w:t>-</w:t>
            </w:r>
            <w:r w:rsidR="00A95D0B" w:rsidRPr="004E4DBC">
              <w:rPr>
                <w:rFonts w:cs="Aparajita"/>
                <w:b/>
                <w:bCs/>
                <w:color w:val="1F3864" w:themeColor="accent5" w:themeShade="80"/>
                <w:sz w:val="28"/>
                <w:szCs w:val="28"/>
              </w:rPr>
              <w:t xml:space="preserve">refundable or </w:t>
            </w:r>
            <w:r w:rsidR="00EE13BC" w:rsidRPr="004E4DBC">
              <w:rPr>
                <w:rFonts w:cs="Aparajita"/>
                <w:b/>
                <w:bCs/>
                <w:color w:val="1F3864" w:themeColor="accent5" w:themeShade="80"/>
                <w:sz w:val="28"/>
                <w:szCs w:val="28"/>
              </w:rPr>
              <w:t>transferable)</w:t>
            </w:r>
            <w:r w:rsidR="009E1DCF">
              <w:rPr>
                <w:rFonts w:cs="Aparajita"/>
                <w:b/>
                <w:bCs/>
                <w:color w:val="1F3864" w:themeColor="accent5" w:themeShade="80"/>
                <w:sz w:val="28"/>
                <w:szCs w:val="28"/>
              </w:rPr>
              <w:t xml:space="preserve"> – VAT included</w:t>
            </w:r>
          </w:p>
        </w:tc>
        <w:tc>
          <w:tcPr>
            <w:tcW w:w="2090" w:type="dxa"/>
            <w:gridSpan w:val="2"/>
            <w:shd w:val="clear" w:color="auto" w:fill="8EAADB" w:themeFill="accent5" w:themeFillTint="99"/>
            <w:vAlign w:val="center"/>
          </w:tcPr>
          <w:p w14:paraId="5FC5B6A8" w14:textId="77777777" w:rsidR="005C5A7B" w:rsidRPr="004E4DBC" w:rsidRDefault="005C5A7B" w:rsidP="005C5A7B">
            <w:pPr>
              <w:jc w:val="center"/>
              <w:rPr>
                <w:rFonts w:cs="Aparajita"/>
                <w:color w:val="1F3864" w:themeColor="accent5" w:themeShade="80"/>
                <w:sz w:val="24"/>
                <w:szCs w:val="24"/>
              </w:rPr>
            </w:pPr>
          </w:p>
        </w:tc>
      </w:tr>
      <w:tr w:rsidR="00747CA0" w:rsidRPr="00747CA0" w14:paraId="162E558C" w14:textId="77777777" w:rsidTr="50E2E05C">
        <w:trPr>
          <w:trHeight w:val="397"/>
        </w:trPr>
        <w:tc>
          <w:tcPr>
            <w:tcW w:w="7890" w:type="dxa"/>
            <w:vAlign w:val="center"/>
          </w:tcPr>
          <w:p w14:paraId="02DA1953" w14:textId="115430BC" w:rsidR="005C5A7B" w:rsidRPr="004E4DBC" w:rsidRDefault="00857DB5" w:rsidP="005C5A7B">
            <w:pPr>
              <w:rPr>
                <w:rFonts w:cs="Aparajita"/>
                <w:color w:val="1F3864" w:themeColor="accent5" w:themeShade="80"/>
                <w:sz w:val="24"/>
                <w:szCs w:val="24"/>
              </w:rPr>
            </w:pPr>
            <w:r w:rsidRPr="004E4DBC">
              <w:rPr>
                <w:rFonts w:cs="Aparajita"/>
                <w:color w:val="1F3864" w:themeColor="accent5" w:themeShade="80"/>
              </w:rPr>
              <w:t>Waitin</w:t>
            </w:r>
            <w:r w:rsidR="00F0532A" w:rsidRPr="004E4DBC">
              <w:rPr>
                <w:rFonts w:cs="Aparajita"/>
                <w:color w:val="1F3864" w:themeColor="accent5" w:themeShade="80"/>
              </w:rPr>
              <w:t>g List</w:t>
            </w:r>
            <w:r w:rsidR="005C5A7B" w:rsidRPr="004E4DBC">
              <w:rPr>
                <w:rFonts w:cs="Aparajita"/>
                <w:color w:val="1F3864" w:themeColor="accent5" w:themeShade="80"/>
              </w:rPr>
              <w:t xml:space="preserve"> Fee</w:t>
            </w:r>
            <w:r w:rsidR="00704873" w:rsidRPr="004E4DBC">
              <w:rPr>
                <w:rFonts w:cs="Aparajita"/>
                <w:color w:val="1F3864" w:themeColor="accent5" w:themeShade="80"/>
              </w:rPr>
              <w:t xml:space="preserve"> – Private </w:t>
            </w:r>
            <w:r w:rsidR="0038641F" w:rsidRPr="004E4DBC">
              <w:rPr>
                <w:rFonts w:cs="Aparajita"/>
                <w:color w:val="1F3864" w:themeColor="accent5" w:themeShade="80"/>
              </w:rPr>
              <w:t>berths</w:t>
            </w:r>
            <w:r w:rsidR="00237938" w:rsidRPr="004E4DBC">
              <w:rPr>
                <w:rFonts w:cs="Aparajita"/>
                <w:color w:val="1F3864" w:themeColor="accent5" w:themeShade="80"/>
              </w:rPr>
              <w:t xml:space="preserve"> &amp; Moorings</w:t>
            </w:r>
          </w:p>
        </w:tc>
        <w:tc>
          <w:tcPr>
            <w:tcW w:w="2090" w:type="dxa"/>
            <w:gridSpan w:val="2"/>
            <w:vAlign w:val="center"/>
          </w:tcPr>
          <w:p w14:paraId="040A320A" w14:textId="6C4BFA54" w:rsidR="005C5A7B" w:rsidRPr="004E4DBC" w:rsidRDefault="005C5A7B" w:rsidP="005C5A7B">
            <w:pPr>
              <w:jc w:val="center"/>
              <w:rPr>
                <w:rFonts w:cs="Aparajita"/>
                <w:color w:val="1F3864" w:themeColor="accent5" w:themeShade="80"/>
                <w:sz w:val="24"/>
                <w:szCs w:val="24"/>
              </w:rPr>
            </w:pPr>
            <w:r w:rsidRPr="004E4DBC">
              <w:rPr>
                <w:rFonts w:cs="Aparajita"/>
                <w:color w:val="1F3864" w:themeColor="accent5" w:themeShade="80"/>
              </w:rPr>
              <w:t>£</w:t>
            </w:r>
            <w:r w:rsidR="0038641F" w:rsidRPr="004E4DBC">
              <w:rPr>
                <w:rFonts w:cs="Aparajita"/>
                <w:color w:val="1F3864" w:themeColor="accent5" w:themeShade="80"/>
              </w:rPr>
              <w:t>2</w:t>
            </w:r>
            <w:r w:rsidR="001E59D4">
              <w:rPr>
                <w:rFonts w:cs="Aparajita"/>
                <w:color w:val="1F3864" w:themeColor="accent5" w:themeShade="80"/>
              </w:rPr>
              <w:t>6</w:t>
            </w:r>
            <w:r w:rsidRPr="004E4DBC">
              <w:rPr>
                <w:rFonts w:cs="Aparajita"/>
                <w:color w:val="1F3864" w:themeColor="accent5" w:themeShade="80"/>
              </w:rPr>
              <w:t>.00</w:t>
            </w:r>
          </w:p>
        </w:tc>
      </w:tr>
      <w:tr w:rsidR="00747CA0" w:rsidRPr="00747CA0" w14:paraId="3D80BB5E" w14:textId="77777777" w:rsidTr="50E2E05C">
        <w:trPr>
          <w:trHeight w:val="397"/>
        </w:trPr>
        <w:tc>
          <w:tcPr>
            <w:tcW w:w="7890" w:type="dxa"/>
            <w:vAlign w:val="center"/>
          </w:tcPr>
          <w:p w14:paraId="61261FC1" w14:textId="7F91CEFD" w:rsidR="0038641F" w:rsidRPr="004E4DBC" w:rsidRDefault="00F0532A" w:rsidP="005C5A7B">
            <w:pPr>
              <w:rPr>
                <w:rFonts w:cs="Aparajita"/>
                <w:color w:val="1F3864" w:themeColor="accent5" w:themeShade="80"/>
              </w:rPr>
            </w:pPr>
            <w:r w:rsidRPr="2EF80347">
              <w:rPr>
                <w:rFonts w:cs="Aparajita"/>
                <w:color w:val="1F3864" w:themeColor="accent5" w:themeShade="80"/>
              </w:rPr>
              <w:t>Waiting List</w:t>
            </w:r>
            <w:r w:rsidR="0038641F" w:rsidRPr="2EF80347">
              <w:rPr>
                <w:rFonts w:cs="Aparajita"/>
                <w:color w:val="1F3864" w:themeColor="accent5" w:themeShade="80"/>
              </w:rPr>
              <w:t xml:space="preserve"> Fee – Commercial berths</w:t>
            </w:r>
            <w:r w:rsidR="00237938" w:rsidRPr="2EF80347">
              <w:rPr>
                <w:rFonts w:cs="Aparajita"/>
                <w:color w:val="1F3864" w:themeColor="accent5" w:themeShade="80"/>
              </w:rPr>
              <w:t xml:space="preserve"> &amp; </w:t>
            </w:r>
            <w:r w:rsidR="0724E383" w:rsidRPr="2EF80347">
              <w:rPr>
                <w:rFonts w:cs="Aparajita"/>
                <w:color w:val="1F3864" w:themeColor="accent5" w:themeShade="80"/>
              </w:rPr>
              <w:t>M</w:t>
            </w:r>
            <w:r w:rsidR="00237938" w:rsidRPr="2EF80347">
              <w:rPr>
                <w:rFonts w:cs="Aparajita"/>
                <w:color w:val="1F3864" w:themeColor="accent5" w:themeShade="80"/>
              </w:rPr>
              <w:t>oorings</w:t>
            </w:r>
          </w:p>
        </w:tc>
        <w:tc>
          <w:tcPr>
            <w:tcW w:w="2090" w:type="dxa"/>
            <w:gridSpan w:val="2"/>
            <w:vAlign w:val="center"/>
          </w:tcPr>
          <w:p w14:paraId="0E9D2428" w14:textId="71A054D6" w:rsidR="0038641F" w:rsidRPr="004E4DBC" w:rsidRDefault="0038641F" w:rsidP="005C5A7B">
            <w:pPr>
              <w:jc w:val="center"/>
              <w:rPr>
                <w:rFonts w:cs="Aparajita"/>
                <w:color w:val="1F3864" w:themeColor="accent5" w:themeShade="80"/>
              </w:rPr>
            </w:pPr>
            <w:r w:rsidRPr="004E4DBC">
              <w:rPr>
                <w:rFonts w:cs="Aparajita"/>
                <w:color w:val="1F3864" w:themeColor="accent5" w:themeShade="80"/>
              </w:rPr>
              <w:t>£5</w:t>
            </w:r>
            <w:r w:rsidR="006B0277">
              <w:rPr>
                <w:rFonts w:cs="Aparajita"/>
                <w:color w:val="1F3864" w:themeColor="accent5" w:themeShade="80"/>
              </w:rPr>
              <w:t>4</w:t>
            </w:r>
            <w:r w:rsidRPr="004E4DBC">
              <w:rPr>
                <w:rFonts w:cs="Aparajita"/>
                <w:color w:val="1F3864" w:themeColor="accent5" w:themeShade="80"/>
              </w:rPr>
              <w:t>.00</w:t>
            </w:r>
          </w:p>
        </w:tc>
      </w:tr>
      <w:tr w:rsidR="004A7E50" w:rsidRPr="004E4DBC" w14:paraId="6F6AC777" w14:textId="77777777" w:rsidTr="50E2E05C">
        <w:trPr>
          <w:gridAfter w:val="1"/>
          <w:wAfter w:w="12" w:type="dxa"/>
          <w:trHeight w:val="510"/>
        </w:trPr>
        <w:tc>
          <w:tcPr>
            <w:tcW w:w="7890" w:type="dxa"/>
            <w:shd w:val="clear" w:color="auto" w:fill="8EAADB" w:themeFill="accent5" w:themeFillTint="99"/>
            <w:vAlign w:val="center"/>
          </w:tcPr>
          <w:p w14:paraId="66376B6B" w14:textId="42290304" w:rsidR="004A7E50" w:rsidRPr="004E4DBC" w:rsidRDefault="00575D2F" w:rsidP="004037A9">
            <w:pPr>
              <w:rPr>
                <w:rFonts w:cs="Aparajita"/>
                <w:b/>
                <w:color w:val="1F3864" w:themeColor="accent5" w:themeShade="80"/>
                <w:sz w:val="28"/>
                <w:szCs w:val="28"/>
              </w:rPr>
            </w:pPr>
            <w:r w:rsidRPr="004E4DBC">
              <w:rPr>
                <w:rFonts w:cs="Aparajita"/>
                <w:b/>
                <w:color w:val="1F3864" w:themeColor="accent5" w:themeShade="80"/>
                <w:sz w:val="28"/>
                <w:szCs w:val="28"/>
              </w:rPr>
              <w:t>Boat</w:t>
            </w:r>
            <w:r w:rsidR="00627E3A" w:rsidRPr="004E4DBC">
              <w:rPr>
                <w:rFonts w:cs="Aparajita"/>
                <w:b/>
                <w:color w:val="1F3864" w:themeColor="accent5" w:themeShade="80"/>
                <w:sz w:val="28"/>
                <w:szCs w:val="28"/>
              </w:rPr>
              <w:t xml:space="preserve"> </w:t>
            </w:r>
            <w:r w:rsidR="008D5D81" w:rsidRPr="004E4DBC">
              <w:rPr>
                <w:rFonts w:cs="Aparajita"/>
                <w:b/>
                <w:color w:val="1F3864" w:themeColor="accent5" w:themeShade="80"/>
                <w:sz w:val="28"/>
                <w:szCs w:val="28"/>
              </w:rPr>
              <w:t>Parking</w:t>
            </w:r>
            <w:r w:rsidR="00472B91" w:rsidRPr="004E4DBC">
              <w:rPr>
                <w:rFonts w:cs="Aparajita"/>
                <w:b/>
                <w:color w:val="1F3864" w:themeColor="accent5" w:themeShade="80"/>
                <w:sz w:val="28"/>
                <w:szCs w:val="28"/>
              </w:rPr>
              <w:t xml:space="preserve">, </w:t>
            </w:r>
            <w:r w:rsidR="00465972" w:rsidRPr="004E4DBC">
              <w:rPr>
                <w:rFonts w:cs="Aparajita"/>
                <w:b/>
                <w:color w:val="1F3864" w:themeColor="accent5" w:themeShade="80"/>
                <w:sz w:val="28"/>
                <w:szCs w:val="28"/>
              </w:rPr>
              <w:t xml:space="preserve">Storage on Quayside </w:t>
            </w:r>
            <w:r w:rsidR="00EF2410" w:rsidRPr="004E4DBC">
              <w:rPr>
                <w:rFonts w:cs="Aparajita"/>
                <w:b/>
                <w:color w:val="1F3864" w:themeColor="accent5" w:themeShade="80"/>
                <w:sz w:val="28"/>
                <w:szCs w:val="28"/>
              </w:rPr>
              <w:t xml:space="preserve">and </w:t>
            </w:r>
            <w:r w:rsidR="00472B91" w:rsidRPr="004E4DBC">
              <w:rPr>
                <w:rFonts w:cs="Aparajita"/>
                <w:b/>
                <w:color w:val="1F3864" w:themeColor="accent5" w:themeShade="80"/>
                <w:sz w:val="28"/>
                <w:szCs w:val="28"/>
              </w:rPr>
              <w:t>Car</w:t>
            </w:r>
            <w:r w:rsidRPr="004E4DBC">
              <w:rPr>
                <w:rFonts w:cs="Aparajita"/>
                <w:b/>
                <w:color w:val="1F3864" w:themeColor="accent5" w:themeShade="80"/>
                <w:sz w:val="28"/>
                <w:szCs w:val="28"/>
              </w:rPr>
              <w:t xml:space="preserve"> &amp; Trailer Parking</w:t>
            </w:r>
            <w:r w:rsidR="007D0A9E">
              <w:rPr>
                <w:rFonts w:cs="Aparajita"/>
                <w:b/>
                <w:color w:val="1F3864" w:themeColor="accent5" w:themeShade="80"/>
                <w:sz w:val="28"/>
                <w:szCs w:val="28"/>
              </w:rPr>
              <w:t xml:space="preserve"> – VAT included</w:t>
            </w:r>
          </w:p>
        </w:tc>
        <w:tc>
          <w:tcPr>
            <w:tcW w:w="2078" w:type="dxa"/>
            <w:shd w:val="clear" w:color="auto" w:fill="8EAADB" w:themeFill="accent5" w:themeFillTint="99"/>
          </w:tcPr>
          <w:p w14:paraId="60EDEA72" w14:textId="74CDB252" w:rsidR="7F4F6D46" w:rsidRPr="004E4DBC" w:rsidRDefault="7F4F6D46" w:rsidP="047B555F">
            <w:pPr>
              <w:jc w:val="center"/>
              <w:rPr>
                <w:rFonts w:cs="Aparajita"/>
                <w:b/>
                <w:bCs/>
                <w:color w:val="1F3864" w:themeColor="accent5" w:themeShade="80"/>
                <w:sz w:val="28"/>
                <w:szCs w:val="28"/>
              </w:rPr>
            </w:pPr>
          </w:p>
        </w:tc>
      </w:tr>
      <w:tr w:rsidR="004A7E50" w:rsidRPr="004E4DBC" w14:paraId="348CB3B1" w14:textId="77777777" w:rsidTr="50E2E05C">
        <w:trPr>
          <w:gridAfter w:val="1"/>
          <w:wAfter w:w="12" w:type="dxa"/>
          <w:trHeight w:val="397"/>
        </w:trPr>
        <w:tc>
          <w:tcPr>
            <w:tcW w:w="7890" w:type="dxa"/>
            <w:vAlign w:val="center"/>
          </w:tcPr>
          <w:p w14:paraId="7FE2FDED" w14:textId="7F7399C5" w:rsidR="0080100B" w:rsidRPr="004E4DBC" w:rsidRDefault="00D84812" w:rsidP="000F1B91">
            <w:pPr>
              <w:rPr>
                <w:rFonts w:cs="Aparajita"/>
                <w:color w:val="1F3864" w:themeColor="accent5" w:themeShade="80"/>
                <w:sz w:val="24"/>
                <w:szCs w:val="24"/>
              </w:rPr>
            </w:pPr>
            <w:r w:rsidRPr="004E4DBC">
              <w:rPr>
                <w:rFonts w:cs="Aparajita"/>
                <w:color w:val="1F3864" w:themeColor="accent5" w:themeShade="80"/>
                <w:sz w:val="24"/>
                <w:szCs w:val="24"/>
              </w:rPr>
              <w:t>Pai</w:t>
            </w:r>
            <w:r w:rsidR="001444DE" w:rsidRPr="004E4DBC">
              <w:rPr>
                <w:rFonts w:cs="Aparajita"/>
                <w:color w:val="1F3864" w:themeColor="accent5" w:themeShade="80"/>
                <w:sz w:val="24"/>
                <w:szCs w:val="24"/>
              </w:rPr>
              <w:t>g</w:t>
            </w:r>
            <w:r w:rsidRPr="004E4DBC">
              <w:rPr>
                <w:rFonts w:cs="Aparajita"/>
                <w:color w:val="1F3864" w:themeColor="accent5" w:themeShade="80"/>
                <w:sz w:val="24"/>
                <w:szCs w:val="24"/>
              </w:rPr>
              <w:t xml:space="preserve">nton Harbour </w:t>
            </w:r>
            <w:r w:rsidR="004A7E50" w:rsidRPr="004E4DBC">
              <w:rPr>
                <w:rFonts w:cs="Aparajita"/>
                <w:color w:val="1F3864" w:themeColor="accent5" w:themeShade="80"/>
                <w:sz w:val="24"/>
                <w:szCs w:val="24"/>
              </w:rPr>
              <w:t>Winter Storage Charge</w:t>
            </w:r>
            <w:r w:rsidR="168AEB56" w:rsidRPr="004E4DBC">
              <w:rPr>
                <w:rFonts w:cs="Aparajita"/>
                <w:color w:val="1F3864" w:themeColor="accent5" w:themeShade="80"/>
                <w:sz w:val="24"/>
                <w:szCs w:val="24"/>
              </w:rPr>
              <w:t xml:space="preserve"> – </w:t>
            </w:r>
            <w:r w:rsidR="0024504E" w:rsidRPr="004E4DBC">
              <w:rPr>
                <w:rFonts w:cs="Aparajita"/>
                <w:color w:val="1F3864" w:themeColor="accent5" w:themeShade="80"/>
                <w:sz w:val="24"/>
                <w:szCs w:val="24"/>
              </w:rPr>
              <w:t>Pe</w:t>
            </w:r>
            <w:r w:rsidR="168AEB56" w:rsidRPr="004E4DBC">
              <w:rPr>
                <w:rFonts w:cs="Aparajita"/>
                <w:color w:val="1F3864" w:themeColor="accent5" w:themeShade="80"/>
                <w:sz w:val="24"/>
                <w:szCs w:val="24"/>
              </w:rPr>
              <w:t>r m LOA</w:t>
            </w:r>
          </w:p>
        </w:tc>
        <w:tc>
          <w:tcPr>
            <w:tcW w:w="2078" w:type="dxa"/>
            <w:vAlign w:val="center"/>
          </w:tcPr>
          <w:p w14:paraId="4AA65BC5" w14:textId="6B49FEAD" w:rsidR="50E50C1B" w:rsidRPr="004E4DBC" w:rsidRDefault="50E50C1B" w:rsidP="000F1B91">
            <w:pPr>
              <w:jc w:val="center"/>
              <w:rPr>
                <w:rFonts w:cs="Aparajita"/>
                <w:color w:val="1F3864" w:themeColor="accent5" w:themeShade="80"/>
                <w:sz w:val="24"/>
                <w:szCs w:val="24"/>
              </w:rPr>
            </w:pPr>
            <w:r w:rsidRPr="004E4DBC">
              <w:rPr>
                <w:rFonts w:cs="Aparajita"/>
                <w:color w:val="1F3864" w:themeColor="accent5" w:themeShade="80"/>
                <w:sz w:val="24"/>
                <w:szCs w:val="24"/>
              </w:rPr>
              <w:t>£5</w:t>
            </w:r>
            <w:r w:rsidR="006B0277">
              <w:rPr>
                <w:rFonts w:cs="Aparajita"/>
                <w:color w:val="1F3864" w:themeColor="accent5" w:themeShade="80"/>
                <w:sz w:val="24"/>
                <w:szCs w:val="24"/>
              </w:rPr>
              <w:t>6</w:t>
            </w:r>
            <w:r w:rsidRPr="004E4DBC">
              <w:rPr>
                <w:rFonts w:cs="Aparajita"/>
                <w:color w:val="1F3864" w:themeColor="accent5" w:themeShade="80"/>
                <w:sz w:val="24"/>
                <w:szCs w:val="24"/>
              </w:rPr>
              <w:t>.00</w:t>
            </w:r>
          </w:p>
        </w:tc>
      </w:tr>
      <w:tr w:rsidR="00DB4C43" w:rsidRPr="004E4DBC" w14:paraId="0C2CD3A6" w14:textId="77777777" w:rsidTr="50E2E05C">
        <w:trPr>
          <w:gridAfter w:val="1"/>
          <w:wAfter w:w="12" w:type="dxa"/>
          <w:trHeight w:val="397"/>
        </w:trPr>
        <w:tc>
          <w:tcPr>
            <w:tcW w:w="7890" w:type="dxa"/>
            <w:vAlign w:val="center"/>
          </w:tcPr>
          <w:p w14:paraId="33DC5EFC" w14:textId="2312F1E1" w:rsidR="00DB4C43" w:rsidRPr="004E4DBC" w:rsidRDefault="00DB4C43" w:rsidP="00DB4C43">
            <w:pPr>
              <w:rPr>
                <w:rFonts w:cs="Aparajita"/>
                <w:color w:val="1F3864" w:themeColor="accent5" w:themeShade="80"/>
                <w:sz w:val="24"/>
                <w:szCs w:val="24"/>
              </w:rPr>
            </w:pPr>
            <w:r w:rsidRPr="004E4DBC">
              <w:rPr>
                <w:rFonts w:cs="Aparajita"/>
                <w:b/>
                <w:bCs/>
                <w:color w:val="1F3864" w:themeColor="accent5" w:themeShade="80"/>
                <w:sz w:val="24"/>
                <w:szCs w:val="24"/>
              </w:rPr>
              <w:t>Paignton Harbour – Annual - Per Year or Part</w:t>
            </w:r>
          </w:p>
        </w:tc>
        <w:tc>
          <w:tcPr>
            <w:tcW w:w="2078" w:type="dxa"/>
            <w:vAlign w:val="center"/>
          </w:tcPr>
          <w:p w14:paraId="2834C9C2" w14:textId="77777777" w:rsidR="00DB4C43" w:rsidRPr="004E4DBC" w:rsidRDefault="00DB4C43" w:rsidP="00DB4C43">
            <w:pPr>
              <w:jc w:val="center"/>
              <w:rPr>
                <w:rFonts w:cs="Aparajita"/>
                <w:color w:val="1F3864" w:themeColor="accent5" w:themeShade="80"/>
                <w:sz w:val="24"/>
                <w:szCs w:val="24"/>
              </w:rPr>
            </w:pPr>
          </w:p>
        </w:tc>
      </w:tr>
      <w:tr w:rsidR="00DB4C43" w:rsidRPr="004E4DBC" w14:paraId="3C0D5A0B" w14:textId="77777777" w:rsidTr="50E2E05C">
        <w:trPr>
          <w:gridAfter w:val="1"/>
          <w:wAfter w:w="12" w:type="dxa"/>
          <w:trHeight w:val="397"/>
        </w:trPr>
        <w:tc>
          <w:tcPr>
            <w:tcW w:w="7890" w:type="dxa"/>
            <w:vAlign w:val="center"/>
          </w:tcPr>
          <w:p w14:paraId="474C29E3" w14:textId="40AEAA5B" w:rsidR="00DB4C43" w:rsidRPr="004E4DBC" w:rsidRDefault="00DB4C43" w:rsidP="00DB4C43">
            <w:pPr>
              <w:pStyle w:val="ListParagraph"/>
              <w:numPr>
                <w:ilvl w:val="0"/>
                <w:numId w:val="4"/>
              </w:numPr>
              <w:ind w:left="596" w:hanging="283"/>
              <w:rPr>
                <w:rFonts w:cs="Aparajita"/>
                <w:color w:val="1F3864" w:themeColor="accent5" w:themeShade="80"/>
                <w:sz w:val="24"/>
                <w:szCs w:val="24"/>
              </w:rPr>
            </w:pPr>
            <w:r w:rsidRPr="004E4DBC">
              <w:rPr>
                <w:rFonts w:cs="Aparajita"/>
                <w:color w:val="1F3864" w:themeColor="accent5" w:themeShade="80"/>
                <w:sz w:val="24"/>
                <w:szCs w:val="24"/>
              </w:rPr>
              <w:t xml:space="preserve">Dinghy Park Space (under 5m on hand launch trolleys) </w:t>
            </w:r>
            <w:r w:rsidR="50E3AEC1" w:rsidRPr="004E4DBC">
              <w:rPr>
                <w:rFonts w:cs="Aparajita"/>
                <w:color w:val="1F3864" w:themeColor="accent5" w:themeShade="80"/>
                <w:sz w:val="24"/>
                <w:szCs w:val="24"/>
              </w:rPr>
              <w:t>max width 1.8</w:t>
            </w:r>
            <w:r w:rsidR="6C5AAB33" w:rsidRPr="004E4DBC">
              <w:rPr>
                <w:rFonts w:cs="Aparajita"/>
                <w:color w:val="1F3864" w:themeColor="accent5" w:themeShade="80"/>
                <w:sz w:val="24"/>
                <w:szCs w:val="24"/>
              </w:rPr>
              <w:t>m</w:t>
            </w:r>
          </w:p>
        </w:tc>
        <w:tc>
          <w:tcPr>
            <w:tcW w:w="2078" w:type="dxa"/>
            <w:vAlign w:val="center"/>
          </w:tcPr>
          <w:p w14:paraId="4FEFC2B4" w14:textId="762A072D" w:rsidR="00DB4C43" w:rsidRPr="004E4DBC" w:rsidRDefault="00DB4C43" w:rsidP="00DB4C43">
            <w:pPr>
              <w:jc w:val="center"/>
              <w:rPr>
                <w:rFonts w:cs="Aparajita"/>
                <w:color w:val="1F3864" w:themeColor="accent5" w:themeShade="80"/>
                <w:sz w:val="24"/>
                <w:szCs w:val="24"/>
              </w:rPr>
            </w:pPr>
            <w:r w:rsidRPr="004E4DBC">
              <w:rPr>
                <w:rFonts w:cs="Aparajita"/>
                <w:color w:val="1F3864" w:themeColor="accent5" w:themeShade="80"/>
                <w:sz w:val="24"/>
                <w:szCs w:val="24"/>
              </w:rPr>
              <w:t>£3</w:t>
            </w:r>
            <w:r w:rsidR="006B0277">
              <w:rPr>
                <w:rFonts w:cs="Aparajita"/>
                <w:color w:val="1F3864" w:themeColor="accent5" w:themeShade="80"/>
                <w:sz w:val="24"/>
                <w:szCs w:val="24"/>
              </w:rPr>
              <w:t>95</w:t>
            </w:r>
            <w:r w:rsidRPr="004E4DBC">
              <w:rPr>
                <w:rFonts w:cs="Aparajita"/>
                <w:color w:val="1F3864" w:themeColor="accent5" w:themeShade="80"/>
                <w:sz w:val="24"/>
                <w:szCs w:val="24"/>
              </w:rPr>
              <w:t>.00</w:t>
            </w:r>
          </w:p>
        </w:tc>
      </w:tr>
      <w:tr w:rsidR="00DB4C43" w:rsidRPr="004E4DBC" w14:paraId="15D53A19" w14:textId="77777777" w:rsidTr="50E2E05C">
        <w:trPr>
          <w:gridAfter w:val="1"/>
          <w:wAfter w:w="12" w:type="dxa"/>
          <w:trHeight w:val="397"/>
        </w:trPr>
        <w:tc>
          <w:tcPr>
            <w:tcW w:w="7890" w:type="dxa"/>
            <w:vAlign w:val="center"/>
          </w:tcPr>
          <w:p w14:paraId="0FCC79A1" w14:textId="4889A221" w:rsidR="00DB4C43" w:rsidRPr="004E4DBC" w:rsidRDefault="00DB4C43" w:rsidP="00DB4C43">
            <w:pPr>
              <w:pStyle w:val="ListParagraph"/>
              <w:numPr>
                <w:ilvl w:val="0"/>
                <w:numId w:val="4"/>
              </w:numPr>
              <w:ind w:left="596" w:hanging="283"/>
              <w:rPr>
                <w:rFonts w:cs="Aparajita"/>
                <w:color w:val="1F3864" w:themeColor="accent5" w:themeShade="80"/>
                <w:sz w:val="24"/>
                <w:szCs w:val="24"/>
              </w:rPr>
            </w:pPr>
            <w:r w:rsidRPr="004E4DBC">
              <w:rPr>
                <w:rFonts w:cs="Aparajita"/>
                <w:color w:val="1F3864" w:themeColor="accent5" w:themeShade="80"/>
                <w:sz w:val="24"/>
                <w:szCs w:val="24"/>
              </w:rPr>
              <w:t>Quay</w:t>
            </w:r>
            <w:r w:rsidR="001444DE" w:rsidRPr="004E4DBC">
              <w:rPr>
                <w:rFonts w:cs="Aparajita"/>
                <w:color w:val="1F3864" w:themeColor="accent5" w:themeShade="80"/>
                <w:sz w:val="24"/>
                <w:szCs w:val="24"/>
              </w:rPr>
              <w:t>side</w:t>
            </w:r>
            <w:r w:rsidRPr="004E4DBC">
              <w:rPr>
                <w:rFonts w:cs="Aparajita"/>
                <w:color w:val="1F3864" w:themeColor="accent5" w:themeShade="80"/>
                <w:sz w:val="24"/>
                <w:szCs w:val="24"/>
              </w:rPr>
              <w:t xml:space="preserve"> Boat Park Space (vessels under 6m on trailers) per m</w:t>
            </w:r>
          </w:p>
        </w:tc>
        <w:tc>
          <w:tcPr>
            <w:tcW w:w="2078" w:type="dxa"/>
            <w:vAlign w:val="center"/>
          </w:tcPr>
          <w:p w14:paraId="3262DD6C" w14:textId="52E78164" w:rsidR="00DB4C43" w:rsidRPr="004E4DBC" w:rsidRDefault="00DB4C43" w:rsidP="00DB4C43">
            <w:pPr>
              <w:jc w:val="center"/>
              <w:rPr>
                <w:rFonts w:cs="Aparajita"/>
                <w:color w:val="1F3864" w:themeColor="accent5" w:themeShade="80"/>
                <w:sz w:val="24"/>
                <w:szCs w:val="24"/>
              </w:rPr>
            </w:pPr>
            <w:r w:rsidRPr="004E4DBC">
              <w:rPr>
                <w:rFonts w:cs="Aparajita"/>
                <w:color w:val="1F3864" w:themeColor="accent5" w:themeShade="80"/>
                <w:sz w:val="24"/>
                <w:szCs w:val="24"/>
              </w:rPr>
              <w:t>£</w:t>
            </w:r>
            <w:r w:rsidR="0000311B">
              <w:rPr>
                <w:rFonts w:cs="Aparajita"/>
                <w:color w:val="1F3864" w:themeColor="accent5" w:themeShade="80"/>
                <w:sz w:val="24"/>
                <w:szCs w:val="24"/>
              </w:rPr>
              <w:t>9</w:t>
            </w:r>
            <w:r w:rsidR="00D922D4">
              <w:rPr>
                <w:rFonts w:cs="Aparajita"/>
                <w:color w:val="1F3864" w:themeColor="accent5" w:themeShade="80"/>
                <w:sz w:val="24"/>
                <w:szCs w:val="24"/>
              </w:rPr>
              <w:t>3</w:t>
            </w:r>
            <w:r w:rsidRPr="004E4DBC">
              <w:rPr>
                <w:rFonts w:cs="Aparajita"/>
                <w:color w:val="1F3864" w:themeColor="accent5" w:themeShade="80"/>
                <w:sz w:val="24"/>
                <w:szCs w:val="24"/>
              </w:rPr>
              <w:t>.00</w:t>
            </w:r>
          </w:p>
        </w:tc>
      </w:tr>
      <w:tr w:rsidR="00DB4C43" w:rsidRPr="004E4DBC" w14:paraId="58354288" w14:textId="77777777" w:rsidTr="50E2E05C">
        <w:trPr>
          <w:gridAfter w:val="1"/>
          <w:wAfter w:w="12" w:type="dxa"/>
          <w:trHeight w:val="397"/>
        </w:trPr>
        <w:tc>
          <w:tcPr>
            <w:tcW w:w="7890" w:type="dxa"/>
            <w:vAlign w:val="center"/>
          </w:tcPr>
          <w:p w14:paraId="55BB6D16" w14:textId="6C22BE6D" w:rsidR="00DB4C43" w:rsidRPr="004E4DBC" w:rsidRDefault="00DB4C43" w:rsidP="00DB4C43">
            <w:pPr>
              <w:pStyle w:val="ListParagraph"/>
              <w:numPr>
                <w:ilvl w:val="0"/>
                <w:numId w:val="4"/>
              </w:numPr>
              <w:ind w:left="596" w:hanging="283"/>
              <w:rPr>
                <w:rFonts w:cs="Aparajita"/>
                <w:color w:val="1F3864" w:themeColor="accent5" w:themeShade="80"/>
                <w:sz w:val="24"/>
                <w:szCs w:val="24"/>
              </w:rPr>
            </w:pPr>
            <w:r w:rsidRPr="50E2E05C">
              <w:rPr>
                <w:rFonts w:cs="Aparajita"/>
                <w:color w:val="1F3864" w:themeColor="accent5" w:themeShade="80"/>
                <w:sz w:val="24"/>
                <w:szCs w:val="24"/>
              </w:rPr>
              <w:t xml:space="preserve">Multi Hull Spaces per m per </w:t>
            </w:r>
            <w:r w:rsidR="7BF02230" w:rsidRPr="50E2E05C">
              <w:rPr>
                <w:rFonts w:cs="Aparajita"/>
                <w:color w:val="1F3864" w:themeColor="accent5" w:themeShade="80"/>
                <w:sz w:val="24"/>
                <w:szCs w:val="24"/>
              </w:rPr>
              <w:t>year</w:t>
            </w:r>
          </w:p>
        </w:tc>
        <w:tc>
          <w:tcPr>
            <w:tcW w:w="2078" w:type="dxa"/>
            <w:vAlign w:val="center"/>
          </w:tcPr>
          <w:p w14:paraId="1254BF22" w14:textId="5796430D" w:rsidR="00DB4C43" w:rsidRPr="004E4DBC" w:rsidRDefault="00DB4C43" w:rsidP="00DB4C43">
            <w:pPr>
              <w:jc w:val="center"/>
              <w:rPr>
                <w:rFonts w:cs="Aparajita"/>
                <w:color w:val="1F3864" w:themeColor="accent5" w:themeShade="80"/>
                <w:sz w:val="24"/>
                <w:szCs w:val="24"/>
              </w:rPr>
            </w:pPr>
            <w:r w:rsidRPr="004E4DBC">
              <w:rPr>
                <w:rFonts w:cs="Aparajita"/>
                <w:color w:val="1F3864" w:themeColor="accent5" w:themeShade="80"/>
                <w:sz w:val="24"/>
                <w:szCs w:val="24"/>
              </w:rPr>
              <w:t>£11</w:t>
            </w:r>
            <w:r w:rsidR="00D922D4">
              <w:rPr>
                <w:rFonts w:cs="Aparajita"/>
                <w:color w:val="1F3864" w:themeColor="accent5" w:themeShade="80"/>
                <w:sz w:val="24"/>
                <w:szCs w:val="24"/>
              </w:rPr>
              <w:t>8</w:t>
            </w:r>
            <w:r w:rsidRPr="004E4DBC">
              <w:rPr>
                <w:rFonts w:cs="Aparajita"/>
                <w:color w:val="1F3864" w:themeColor="accent5" w:themeShade="80"/>
                <w:sz w:val="24"/>
                <w:szCs w:val="24"/>
              </w:rPr>
              <w:t>.00</w:t>
            </w:r>
          </w:p>
        </w:tc>
      </w:tr>
      <w:tr w:rsidR="00DB4C43" w:rsidRPr="004E4DBC" w14:paraId="11EA5210" w14:textId="77777777" w:rsidTr="50E2E05C">
        <w:trPr>
          <w:gridAfter w:val="1"/>
          <w:wAfter w:w="12" w:type="dxa"/>
          <w:trHeight w:val="397"/>
        </w:trPr>
        <w:tc>
          <w:tcPr>
            <w:tcW w:w="7890" w:type="dxa"/>
            <w:vAlign w:val="center"/>
          </w:tcPr>
          <w:p w14:paraId="6BBA32D9" w14:textId="60CC98BD" w:rsidR="00DB4C43" w:rsidRPr="004E4DBC" w:rsidRDefault="00DB4C43" w:rsidP="004F5744">
            <w:pPr>
              <w:pStyle w:val="ListParagraph"/>
              <w:numPr>
                <w:ilvl w:val="0"/>
                <w:numId w:val="4"/>
              </w:numPr>
              <w:ind w:left="596" w:hanging="283"/>
              <w:rPr>
                <w:rFonts w:cs="Aparajita"/>
                <w:color w:val="1F3864" w:themeColor="accent5" w:themeShade="80"/>
                <w:sz w:val="24"/>
                <w:szCs w:val="24"/>
              </w:rPr>
            </w:pPr>
            <w:r w:rsidRPr="004E4DBC">
              <w:rPr>
                <w:rFonts w:cs="Aparajita"/>
                <w:color w:val="1F3864" w:themeColor="accent5" w:themeShade="80"/>
                <w:sz w:val="24"/>
                <w:szCs w:val="24"/>
              </w:rPr>
              <w:t>PARC Coastal Boat</w:t>
            </w:r>
          </w:p>
        </w:tc>
        <w:tc>
          <w:tcPr>
            <w:tcW w:w="2078" w:type="dxa"/>
            <w:vAlign w:val="center"/>
          </w:tcPr>
          <w:p w14:paraId="613D90D6" w14:textId="5FADF8B3" w:rsidR="00DB4C43" w:rsidRPr="004E4DBC" w:rsidRDefault="00DB4C43" w:rsidP="00DB4C43">
            <w:pPr>
              <w:jc w:val="center"/>
              <w:rPr>
                <w:rFonts w:cs="Aparajita"/>
                <w:color w:val="1F3864" w:themeColor="accent5" w:themeShade="80"/>
                <w:sz w:val="24"/>
                <w:szCs w:val="24"/>
              </w:rPr>
            </w:pPr>
            <w:r w:rsidRPr="004E4DBC">
              <w:rPr>
                <w:rFonts w:cs="Aparajita"/>
                <w:color w:val="1F3864" w:themeColor="accent5" w:themeShade="80"/>
                <w:sz w:val="24"/>
                <w:szCs w:val="24"/>
              </w:rPr>
              <w:t>£</w:t>
            </w:r>
            <w:r w:rsidR="00D922D4">
              <w:rPr>
                <w:rFonts w:cs="Aparajita"/>
                <w:color w:val="1F3864" w:themeColor="accent5" w:themeShade="80"/>
                <w:sz w:val="24"/>
                <w:szCs w:val="24"/>
              </w:rPr>
              <w:t>501</w:t>
            </w:r>
            <w:r w:rsidRPr="004E4DBC">
              <w:rPr>
                <w:rFonts w:cs="Aparajita"/>
                <w:color w:val="1F3864" w:themeColor="accent5" w:themeShade="80"/>
                <w:sz w:val="24"/>
                <w:szCs w:val="24"/>
              </w:rPr>
              <w:t>.00</w:t>
            </w:r>
          </w:p>
        </w:tc>
      </w:tr>
      <w:tr w:rsidR="00CB0AB2" w:rsidRPr="004E4DBC" w14:paraId="5CA0398D" w14:textId="77777777" w:rsidTr="50E2E05C">
        <w:trPr>
          <w:gridAfter w:val="1"/>
          <w:wAfter w:w="12" w:type="dxa"/>
          <w:trHeight w:val="397"/>
        </w:trPr>
        <w:tc>
          <w:tcPr>
            <w:tcW w:w="78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F4643C" w14:textId="38D09325" w:rsidR="00CB0AB2" w:rsidRPr="004E4DBC" w:rsidRDefault="00DB4C43" w:rsidP="2EF80347">
            <w:pPr>
              <w:pStyle w:val="paragraph"/>
              <w:spacing w:before="0" w:beforeAutospacing="0" w:after="0" w:afterAutospacing="0"/>
              <w:textAlignment w:val="baseline"/>
              <w:divId w:val="1699965320"/>
              <w:rPr>
                <w:rStyle w:val="normaltextrun"/>
                <w:rFonts w:ascii="Calibri" w:eastAsia="Arial Unicode MS" w:hAnsi="Calibri" w:cs="Calibri"/>
                <w:color w:val="1F3864" w:themeColor="accent5" w:themeShade="80"/>
              </w:rPr>
            </w:pPr>
            <w:r w:rsidRPr="2EF80347">
              <w:rPr>
                <w:rStyle w:val="normaltextrun"/>
                <w:rFonts w:ascii="Calibri" w:eastAsia="Arial Unicode MS" w:hAnsi="Calibri" w:cs="Calibri"/>
                <w:b/>
                <w:bCs/>
                <w:color w:val="1F3864" w:themeColor="accent5" w:themeShade="80"/>
              </w:rPr>
              <w:t>Torquay a</w:t>
            </w:r>
            <w:r w:rsidR="00BC5CAF" w:rsidRPr="2EF80347">
              <w:rPr>
                <w:rStyle w:val="normaltextrun"/>
                <w:rFonts w:ascii="Calibri" w:eastAsia="Arial Unicode MS" w:hAnsi="Calibri" w:cs="Calibri"/>
                <w:b/>
                <w:bCs/>
                <w:color w:val="1F3864" w:themeColor="accent5" w:themeShade="80"/>
              </w:rPr>
              <w:t xml:space="preserve">nd Brixham Harbours - </w:t>
            </w:r>
            <w:r w:rsidR="00CB0AB2" w:rsidRPr="2EF80347">
              <w:rPr>
                <w:rStyle w:val="normaltextrun"/>
                <w:rFonts w:ascii="Calibri" w:eastAsia="Arial Unicode MS" w:hAnsi="Calibri" w:cs="Calibri"/>
                <w:b/>
                <w:bCs/>
                <w:color w:val="1F3864" w:themeColor="accent5" w:themeShade="80"/>
              </w:rPr>
              <w:t xml:space="preserve">Boat parking under 6m </w:t>
            </w:r>
            <w:r w:rsidR="4AF51427" w:rsidRPr="2EF80347">
              <w:rPr>
                <w:rStyle w:val="normaltextrun"/>
                <w:rFonts w:ascii="Calibri" w:eastAsia="Arial Unicode MS" w:hAnsi="Calibri" w:cs="Calibri"/>
                <w:b/>
                <w:bCs/>
                <w:color w:val="1F3864" w:themeColor="accent5" w:themeShade="80"/>
              </w:rPr>
              <w:t>LOA where</w:t>
            </w:r>
            <w:r w:rsidR="00CB0AB2" w:rsidRPr="2EF80347">
              <w:rPr>
                <w:rStyle w:val="normaltextrun"/>
                <w:rFonts w:ascii="Calibri" w:eastAsia="Arial Unicode MS" w:hAnsi="Calibri" w:cs="Calibri"/>
                <w:b/>
                <w:bCs/>
                <w:color w:val="1F3864" w:themeColor="accent5" w:themeShade="80"/>
              </w:rPr>
              <w:t xml:space="preserve"> a facility exists</w:t>
            </w:r>
            <w:r w:rsidR="0A84A3EC" w:rsidRPr="2EF80347">
              <w:rPr>
                <w:rStyle w:val="normaltextrun"/>
                <w:rFonts w:ascii="Calibri" w:eastAsia="Arial Unicode MS" w:hAnsi="Calibri" w:cs="Calibri"/>
                <w:b/>
                <w:bCs/>
                <w:color w:val="1F3864" w:themeColor="accent5" w:themeShade="80"/>
              </w:rPr>
              <w:t xml:space="preserve"> – </w:t>
            </w:r>
            <w:r w:rsidR="00F2507C" w:rsidRPr="2EF80347">
              <w:rPr>
                <w:rStyle w:val="normaltextrun"/>
                <w:rFonts w:ascii="Calibri" w:eastAsia="Arial Unicode MS" w:hAnsi="Calibri" w:cs="Calibri"/>
                <w:b/>
                <w:bCs/>
                <w:color w:val="1F3864" w:themeColor="accent5" w:themeShade="80"/>
              </w:rPr>
              <w:t xml:space="preserve">Annual - </w:t>
            </w:r>
            <w:r w:rsidR="0A84A3EC" w:rsidRPr="2EF80347">
              <w:rPr>
                <w:rStyle w:val="normaltextrun"/>
                <w:rFonts w:ascii="Calibri" w:eastAsia="Arial Unicode MS" w:hAnsi="Calibri" w:cs="Calibri"/>
                <w:b/>
                <w:bCs/>
                <w:color w:val="1F3864" w:themeColor="accent5" w:themeShade="80"/>
              </w:rPr>
              <w:t>Per m/LOA/per year</w:t>
            </w:r>
          </w:p>
        </w:tc>
        <w:tc>
          <w:tcPr>
            <w:tcW w:w="2078" w:type="dxa"/>
            <w:tcBorders>
              <w:top w:val="single" w:sz="6" w:space="0" w:color="auto"/>
              <w:left w:val="single" w:sz="6" w:space="0" w:color="auto"/>
              <w:bottom w:val="single" w:sz="6" w:space="0" w:color="auto"/>
              <w:right w:val="single" w:sz="6" w:space="0" w:color="auto"/>
            </w:tcBorders>
            <w:shd w:val="clear" w:color="auto" w:fill="auto"/>
            <w:vAlign w:val="center"/>
          </w:tcPr>
          <w:p w14:paraId="25CBF06C" w14:textId="28EBAD8C" w:rsidR="047B555F" w:rsidRPr="004E4DBC" w:rsidRDefault="047B555F" w:rsidP="000F1B91">
            <w:pPr>
              <w:pStyle w:val="paragraph"/>
              <w:jc w:val="center"/>
              <w:rPr>
                <w:rStyle w:val="normaltextrun"/>
                <w:rFonts w:ascii="Calibri" w:eastAsia="Arial Unicode MS" w:hAnsi="Calibri" w:cs="Calibri"/>
                <w:color w:val="1F3864" w:themeColor="accent5" w:themeShade="80"/>
              </w:rPr>
            </w:pPr>
          </w:p>
        </w:tc>
      </w:tr>
      <w:tr w:rsidR="047B555F" w:rsidRPr="004E4DBC" w14:paraId="5B397A5F" w14:textId="77777777" w:rsidTr="50E2E05C">
        <w:trPr>
          <w:gridAfter w:val="1"/>
          <w:wAfter w:w="12" w:type="dxa"/>
          <w:trHeight w:val="397"/>
        </w:trPr>
        <w:tc>
          <w:tcPr>
            <w:tcW w:w="7890" w:type="dxa"/>
            <w:shd w:val="clear" w:color="auto" w:fill="auto"/>
            <w:vAlign w:val="center"/>
            <w:hideMark/>
          </w:tcPr>
          <w:p w14:paraId="0E1D463F" w14:textId="4DBEBD4A" w:rsidR="006F5CE4" w:rsidRPr="004E4DBC" w:rsidRDefault="00750EE0" w:rsidP="000F1B91">
            <w:pPr>
              <w:pStyle w:val="paragraph"/>
              <w:numPr>
                <w:ilvl w:val="0"/>
                <w:numId w:val="4"/>
              </w:numPr>
              <w:spacing w:before="0" w:beforeAutospacing="0" w:after="0" w:afterAutospacing="0"/>
              <w:ind w:left="589" w:hanging="283"/>
              <w:textAlignment w:val="baseline"/>
              <w:rPr>
                <w:color w:val="1F3864" w:themeColor="accent5" w:themeShade="80"/>
              </w:rPr>
            </w:pPr>
            <w:r w:rsidRPr="004E4DBC">
              <w:rPr>
                <w:rStyle w:val="normaltextrun"/>
                <w:rFonts w:ascii="Calibri" w:eastAsia="Arial Unicode MS" w:hAnsi="Calibri" w:cs="Calibri"/>
                <w:color w:val="1F3864" w:themeColor="accent5" w:themeShade="80"/>
              </w:rPr>
              <w:t>Single hull (includes racks at Torquay)</w:t>
            </w:r>
            <w:r w:rsidRPr="004E4DBC">
              <w:rPr>
                <w:rStyle w:val="normaltextrun"/>
                <w:rFonts w:eastAsia="Arial Unicode MS"/>
                <w:color w:val="1F3864" w:themeColor="accent5" w:themeShade="80"/>
              </w:rPr>
              <w:t> </w:t>
            </w:r>
          </w:p>
        </w:tc>
        <w:tc>
          <w:tcPr>
            <w:tcW w:w="2078" w:type="dxa"/>
            <w:tcBorders>
              <w:top w:val="single" w:sz="6" w:space="0" w:color="auto"/>
              <w:left w:val="single" w:sz="6" w:space="0" w:color="auto"/>
              <w:bottom w:val="single" w:sz="6" w:space="0" w:color="auto"/>
              <w:right w:val="single" w:sz="6" w:space="0" w:color="auto"/>
            </w:tcBorders>
            <w:shd w:val="clear" w:color="auto" w:fill="auto"/>
            <w:vAlign w:val="center"/>
          </w:tcPr>
          <w:p w14:paraId="7C43045B" w14:textId="5AD3DADA" w:rsidR="1BD2EBF3" w:rsidRPr="004E4DBC" w:rsidRDefault="1BD2EBF3" w:rsidP="000F1B91">
            <w:pPr>
              <w:pStyle w:val="paragraph"/>
              <w:jc w:val="center"/>
              <w:rPr>
                <w:rStyle w:val="normaltextrun"/>
                <w:rFonts w:ascii="Calibri" w:eastAsia="Arial Unicode MS" w:hAnsi="Calibri" w:cs="Calibri"/>
                <w:color w:val="1F3864" w:themeColor="accent5" w:themeShade="80"/>
              </w:rPr>
            </w:pPr>
            <w:r w:rsidRPr="004E4DBC">
              <w:rPr>
                <w:rStyle w:val="normaltextrun"/>
                <w:rFonts w:ascii="Calibri" w:eastAsia="Arial Unicode MS" w:hAnsi="Calibri" w:cs="Calibri"/>
                <w:color w:val="1F3864" w:themeColor="accent5" w:themeShade="80"/>
              </w:rPr>
              <w:t>£</w:t>
            </w:r>
            <w:r w:rsidR="00D922D4">
              <w:rPr>
                <w:rStyle w:val="normaltextrun"/>
                <w:rFonts w:ascii="Calibri" w:eastAsia="Arial Unicode MS" w:hAnsi="Calibri" w:cs="Calibri"/>
                <w:color w:val="1F3864" w:themeColor="accent5" w:themeShade="80"/>
              </w:rPr>
              <w:t>91</w:t>
            </w:r>
            <w:r w:rsidRPr="004E4DBC">
              <w:rPr>
                <w:rStyle w:val="normaltextrun"/>
                <w:rFonts w:ascii="Calibri" w:eastAsia="Arial Unicode MS" w:hAnsi="Calibri" w:cs="Calibri"/>
                <w:color w:val="1F3864" w:themeColor="accent5" w:themeShade="80"/>
              </w:rPr>
              <w:t>.00</w:t>
            </w:r>
          </w:p>
        </w:tc>
      </w:tr>
      <w:tr w:rsidR="047B555F" w:rsidRPr="004E4DBC" w14:paraId="794392B8" w14:textId="77777777" w:rsidTr="50E2E05C">
        <w:trPr>
          <w:gridAfter w:val="1"/>
          <w:wAfter w:w="12" w:type="dxa"/>
          <w:trHeight w:val="397"/>
        </w:trPr>
        <w:tc>
          <w:tcPr>
            <w:tcW w:w="7890" w:type="dxa"/>
            <w:shd w:val="clear" w:color="auto" w:fill="auto"/>
            <w:vAlign w:val="center"/>
            <w:hideMark/>
          </w:tcPr>
          <w:p w14:paraId="01B7044D" w14:textId="73C7D396" w:rsidR="006F5CE4" w:rsidRPr="004E4DBC" w:rsidRDefault="00750EE0" w:rsidP="000F1B91">
            <w:pPr>
              <w:pStyle w:val="paragraph"/>
              <w:numPr>
                <w:ilvl w:val="0"/>
                <w:numId w:val="4"/>
              </w:numPr>
              <w:spacing w:before="0" w:beforeAutospacing="0" w:after="0" w:afterAutospacing="0"/>
              <w:ind w:left="589" w:hanging="283"/>
              <w:textAlignment w:val="baseline"/>
              <w:rPr>
                <w:rFonts w:ascii="Calibri" w:eastAsia="Arial Unicode MS" w:hAnsi="Calibri" w:cs="Calibri"/>
                <w:color w:val="1F3864" w:themeColor="accent5" w:themeShade="80"/>
              </w:rPr>
            </w:pPr>
            <w:r w:rsidRPr="004E4DBC">
              <w:rPr>
                <w:rStyle w:val="normaltextrun"/>
                <w:rFonts w:ascii="Calibri" w:eastAsia="Arial Unicode MS" w:hAnsi="Calibri" w:cs="Calibri"/>
                <w:color w:val="1F3864" w:themeColor="accent5" w:themeShade="80"/>
              </w:rPr>
              <w:t>Reduced charge </w:t>
            </w:r>
            <w:r w:rsidRPr="004E4DBC">
              <w:rPr>
                <w:rStyle w:val="normaltextrun"/>
                <w:rFonts w:eastAsia="Arial Unicode MS"/>
                <w:color w:val="1F3864" w:themeColor="accent5" w:themeShade="80"/>
              </w:rPr>
              <w:t> </w:t>
            </w:r>
          </w:p>
        </w:tc>
        <w:tc>
          <w:tcPr>
            <w:tcW w:w="2078" w:type="dxa"/>
            <w:tcBorders>
              <w:top w:val="single" w:sz="6" w:space="0" w:color="auto"/>
              <w:left w:val="single" w:sz="6" w:space="0" w:color="auto"/>
              <w:bottom w:val="single" w:sz="6" w:space="0" w:color="auto"/>
              <w:right w:val="single" w:sz="6" w:space="0" w:color="auto"/>
            </w:tcBorders>
            <w:shd w:val="clear" w:color="auto" w:fill="auto"/>
            <w:vAlign w:val="center"/>
          </w:tcPr>
          <w:p w14:paraId="00E084CD" w14:textId="1A6148A9" w:rsidR="66C0CBCA" w:rsidRPr="004E4DBC" w:rsidRDefault="3EA6A44B" w:rsidP="000F1B91">
            <w:pPr>
              <w:pStyle w:val="paragraph"/>
              <w:jc w:val="center"/>
              <w:rPr>
                <w:rStyle w:val="normaltextrun"/>
                <w:rFonts w:ascii="Calibri" w:eastAsia="Arial Unicode MS" w:hAnsi="Calibri" w:cs="Calibri"/>
                <w:color w:val="1F3864" w:themeColor="accent5" w:themeShade="80"/>
              </w:rPr>
            </w:pPr>
            <w:r w:rsidRPr="004E4DBC">
              <w:rPr>
                <w:rStyle w:val="normaltextrun"/>
                <w:rFonts w:ascii="Calibri" w:eastAsia="Arial Unicode MS" w:hAnsi="Calibri" w:cs="Calibri"/>
                <w:color w:val="1F3864" w:themeColor="accent5" w:themeShade="80"/>
              </w:rPr>
              <w:t>£4</w:t>
            </w:r>
            <w:r w:rsidR="00D922D4">
              <w:rPr>
                <w:rStyle w:val="normaltextrun"/>
                <w:rFonts w:ascii="Calibri" w:eastAsia="Arial Unicode MS" w:hAnsi="Calibri" w:cs="Calibri"/>
                <w:color w:val="1F3864" w:themeColor="accent5" w:themeShade="80"/>
              </w:rPr>
              <w:t>7</w:t>
            </w:r>
            <w:r w:rsidRPr="004E4DBC">
              <w:rPr>
                <w:rStyle w:val="normaltextrun"/>
                <w:rFonts w:ascii="Calibri" w:eastAsia="Arial Unicode MS" w:hAnsi="Calibri" w:cs="Calibri"/>
                <w:color w:val="1F3864" w:themeColor="accent5" w:themeShade="80"/>
              </w:rPr>
              <w:t>.00</w:t>
            </w:r>
          </w:p>
        </w:tc>
      </w:tr>
      <w:tr w:rsidR="047B555F" w:rsidRPr="004E4DBC" w14:paraId="7F601362" w14:textId="77777777" w:rsidTr="50E2E05C">
        <w:trPr>
          <w:gridAfter w:val="1"/>
          <w:wAfter w:w="12" w:type="dxa"/>
          <w:trHeight w:val="397"/>
        </w:trPr>
        <w:tc>
          <w:tcPr>
            <w:tcW w:w="7890" w:type="dxa"/>
            <w:shd w:val="clear" w:color="auto" w:fill="auto"/>
            <w:vAlign w:val="center"/>
            <w:hideMark/>
          </w:tcPr>
          <w:p w14:paraId="3095D0C2" w14:textId="5B2A0BFA" w:rsidR="006F5CE4" w:rsidRPr="004E4DBC" w:rsidRDefault="00750EE0" w:rsidP="000F1B91">
            <w:pPr>
              <w:pStyle w:val="ListParagraph"/>
              <w:numPr>
                <w:ilvl w:val="0"/>
                <w:numId w:val="4"/>
              </w:numPr>
              <w:ind w:left="589" w:hanging="283"/>
              <w:rPr>
                <w:color w:val="1F3864" w:themeColor="accent5" w:themeShade="80"/>
                <w:sz w:val="24"/>
                <w:szCs w:val="24"/>
              </w:rPr>
            </w:pPr>
            <w:r w:rsidRPr="004E4DBC">
              <w:rPr>
                <w:rStyle w:val="normaltextrun"/>
                <w:rFonts w:ascii="Calibri" w:eastAsia="Arial Unicode MS" w:hAnsi="Calibri" w:cs="Calibri"/>
                <w:color w:val="1F3864" w:themeColor="accent5" w:themeShade="80"/>
                <w:sz w:val="24"/>
                <w:szCs w:val="24"/>
                <w:lang w:eastAsia="en-GB"/>
              </w:rPr>
              <w:t>Multi hull (occupying more than one space)</w:t>
            </w:r>
            <w:r w:rsidRPr="004E4DBC">
              <w:rPr>
                <w:rStyle w:val="normaltextrun"/>
                <w:rFonts w:eastAsia="Arial Unicode MS"/>
                <w:color w:val="1F3864" w:themeColor="accent5" w:themeShade="80"/>
                <w:sz w:val="24"/>
                <w:szCs w:val="24"/>
                <w:lang w:eastAsia="en-GB"/>
              </w:rPr>
              <w:t> </w:t>
            </w:r>
          </w:p>
        </w:tc>
        <w:tc>
          <w:tcPr>
            <w:tcW w:w="2078" w:type="dxa"/>
            <w:tcBorders>
              <w:top w:val="single" w:sz="6" w:space="0" w:color="auto"/>
              <w:left w:val="single" w:sz="6" w:space="0" w:color="auto"/>
              <w:bottom w:val="single" w:sz="6" w:space="0" w:color="auto"/>
              <w:right w:val="single" w:sz="6" w:space="0" w:color="auto"/>
            </w:tcBorders>
            <w:shd w:val="clear" w:color="auto" w:fill="auto"/>
            <w:vAlign w:val="center"/>
          </w:tcPr>
          <w:p w14:paraId="3C42B3B0" w14:textId="5ED34284" w:rsidR="0A9A87D7" w:rsidRPr="004E4DBC" w:rsidRDefault="0A9A87D7" w:rsidP="000F1B91">
            <w:pPr>
              <w:pStyle w:val="paragraph"/>
              <w:jc w:val="center"/>
              <w:rPr>
                <w:rStyle w:val="normaltextrun"/>
                <w:rFonts w:ascii="Calibri" w:eastAsia="Arial Unicode MS" w:hAnsi="Calibri" w:cs="Calibri"/>
                <w:color w:val="1F3864" w:themeColor="accent5" w:themeShade="80"/>
              </w:rPr>
            </w:pPr>
            <w:r w:rsidRPr="004E4DBC">
              <w:rPr>
                <w:rStyle w:val="normaltextrun"/>
                <w:rFonts w:ascii="Calibri" w:eastAsia="Arial Unicode MS" w:hAnsi="Calibri" w:cs="Calibri"/>
                <w:color w:val="1F3864" w:themeColor="accent5" w:themeShade="80"/>
              </w:rPr>
              <w:t>£11</w:t>
            </w:r>
            <w:r w:rsidR="00D922D4">
              <w:rPr>
                <w:rStyle w:val="normaltextrun"/>
                <w:rFonts w:ascii="Calibri" w:eastAsia="Arial Unicode MS" w:hAnsi="Calibri" w:cs="Calibri"/>
                <w:color w:val="1F3864" w:themeColor="accent5" w:themeShade="80"/>
              </w:rPr>
              <w:t>8</w:t>
            </w:r>
            <w:r w:rsidRPr="004E4DBC">
              <w:rPr>
                <w:rStyle w:val="normaltextrun"/>
                <w:rFonts w:ascii="Calibri" w:eastAsia="Arial Unicode MS" w:hAnsi="Calibri" w:cs="Calibri"/>
                <w:color w:val="1F3864" w:themeColor="accent5" w:themeShade="80"/>
              </w:rPr>
              <w:t>.00</w:t>
            </w:r>
          </w:p>
        </w:tc>
      </w:tr>
      <w:tr w:rsidR="000945E0" w:rsidRPr="004E4DBC" w14:paraId="063383A7" w14:textId="77777777" w:rsidTr="50E2E05C">
        <w:trPr>
          <w:gridAfter w:val="1"/>
          <w:wAfter w:w="12" w:type="dxa"/>
          <w:trHeight w:val="397"/>
        </w:trPr>
        <w:tc>
          <w:tcPr>
            <w:tcW w:w="7890" w:type="dxa"/>
            <w:vAlign w:val="center"/>
          </w:tcPr>
          <w:p w14:paraId="55C8A9C4" w14:textId="76DA2D60" w:rsidR="000945E0" w:rsidRPr="004E4DBC" w:rsidRDefault="00BC5CAF" w:rsidP="00BD55F7">
            <w:pPr>
              <w:rPr>
                <w:rFonts w:cs="Aparajita"/>
                <w:color w:val="1F3864" w:themeColor="accent5" w:themeShade="80"/>
                <w:sz w:val="24"/>
                <w:szCs w:val="24"/>
              </w:rPr>
            </w:pPr>
            <w:r w:rsidRPr="004E4DBC">
              <w:rPr>
                <w:rFonts w:cs="Aparajita"/>
                <w:color w:val="1F3864" w:themeColor="accent5" w:themeShade="80"/>
                <w:sz w:val="24"/>
                <w:szCs w:val="24"/>
              </w:rPr>
              <w:t xml:space="preserve">Paignton </w:t>
            </w:r>
            <w:r w:rsidR="00C0313F" w:rsidRPr="004E4DBC">
              <w:rPr>
                <w:rFonts w:cs="Aparajita"/>
                <w:color w:val="1F3864" w:themeColor="accent5" w:themeShade="80"/>
                <w:sz w:val="24"/>
                <w:szCs w:val="24"/>
              </w:rPr>
              <w:t xml:space="preserve">Harbour </w:t>
            </w:r>
            <w:r w:rsidR="000945E0" w:rsidRPr="004E4DBC">
              <w:rPr>
                <w:rFonts w:cs="Aparajita"/>
                <w:color w:val="1F3864" w:themeColor="accent5" w:themeShade="80"/>
                <w:sz w:val="24"/>
                <w:szCs w:val="24"/>
              </w:rPr>
              <w:t xml:space="preserve">Annual horizontal racks, subject to availability (max, length 3.7m) – </w:t>
            </w:r>
          </w:p>
          <w:p w14:paraId="03C33BA0" w14:textId="0E25B187" w:rsidR="000945E0" w:rsidRPr="004E4DBC" w:rsidRDefault="000945E0" w:rsidP="00BD55F7">
            <w:pPr>
              <w:pStyle w:val="ListParagraph"/>
              <w:ind w:left="0"/>
              <w:rPr>
                <w:rFonts w:cs="Aparajita"/>
                <w:color w:val="1F3864" w:themeColor="accent5" w:themeShade="80"/>
                <w:sz w:val="24"/>
                <w:szCs w:val="24"/>
              </w:rPr>
            </w:pPr>
            <w:r w:rsidRPr="004E4DBC">
              <w:rPr>
                <w:rFonts w:cs="Aparajita"/>
                <w:color w:val="1F3864" w:themeColor="accent5" w:themeShade="80"/>
                <w:sz w:val="24"/>
                <w:szCs w:val="24"/>
              </w:rPr>
              <w:t>per year or part</w:t>
            </w:r>
          </w:p>
        </w:tc>
        <w:tc>
          <w:tcPr>
            <w:tcW w:w="2078" w:type="dxa"/>
            <w:vAlign w:val="center"/>
          </w:tcPr>
          <w:p w14:paraId="73D324B1" w14:textId="171CC8C3" w:rsidR="000945E0" w:rsidRPr="004E4DBC" w:rsidRDefault="000945E0" w:rsidP="000945E0">
            <w:pPr>
              <w:jc w:val="center"/>
              <w:rPr>
                <w:rFonts w:cs="Aparajita"/>
                <w:color w:val="1F3864" w:themeColor="accent5" w:themeShade="80"/>
                <w:sz w:val="24"/>
                <w:szCs w:val="24"/>
              </w:rPr>
            </w:pPr>
            <w:r w:rsidRPr="004E4DBC">
              <w:rPr>
                <w:rFonts w:cs="Aparajita"/>
                <w:color w:val="1F3864" w:themeColor="accent5" w:themeShade="80"/>
                <w:sz w:val="24"/>
                <w:szCs w:val="24"/>
              </w:rPr>
              <w:t>£2</w:t>
            </w:r>
            <w:r w:rsidR="00D922D4">
              <w:rPr>
                <w:rFonts w:cs="Aparajita"/>
                <w:color w:val="1F3864" w:themeColor="accent5" w:themeShade="80"/>
                <w:sz w:val="24"/>
                <w:szCs w:val="24"/>
              </w:rPr>
              <w:t>23</w:t>
            </w:r>
            <w:r w:rsidRPr="004E4DBC">
              <w:rPr>
                <w:rFonts w:cs="Aparajita"/>
                <w:color w:val="1F3864" w:themeColor="accent5" w:themeShade="80"/>
                <w:sz w:val="24"/>
                <w:szCs w:val="24"/>
              </w:rPr>
              <w:t>.00</w:t>
            </w:r>
          </w:p>
        </w:tc>
      </w:tr>
      <w:tr w:rsidR="000945E0" w:rsidRPr="004E4DBC" w14:paraId="126A7EEC" w14:textId="77777777" w:rsidTr="50E2E05C">
        <w:trPr>
          <w:gridAfter w:val="1"/>
          <w:wAfter w:w="12" w:type="dxa"/>
          <w:trHeight w:val="397"/>
        </w:trPr>
        <w:tc>
          <w:tcPr>
            <w:tcW w:w="7890" w:type="dxa"/>
            <w:vAlign w:val="center"/>
          </w:tcPr>
          <w:p w14:paraId="57C44E15" w14:textId="77777777" w:rsidR="000945E0" w:rsidRPr="004E4DBC" w:rsidRDefault="000945E0" w:rsidP="00BD55F7">
            <w:pPr>
              <w:rPr>
                <w:rFonts w:cs="Aparajita"/>
                <w:color w:val="1F3864" w:themeColor="accent5" w:themeShade="80"/>
                <w:sz w:val="24"/>
                <w:szCs w:val="24"/>
              </w:rPr>
            </w:pPr>
            <w:r w:rsidRPr="004E4DBC">
              <w:rPr>
                <w:rFonts w:cs="Aparajita"/>
                <w:color w:val="1F3864" w:themeColor="accent5" w:themeShade="80"/>
                <w:sz w:val="24"/>
                <w:szCs w:val="24"/>
              </w:rPr>
              <w:t xml:space="preserve">Annual Kayak/Canoe rack (where available) – </w:t>
            </w:r>
          </w:p>
          <w:p w14:paraId="18D84E10" w14:textId="20F45E89" w:rsidR="000945E0" w:rsidRPr="004E4DBC" w:rsidRDefault="000945E0" w:rsidP="00BD55F7">
            <w:pPr>
              <w:pStyle w:val="ListParagraph"/>
              <w:ind w:left="0"/>
              <w:rPr>
                <w:rFonts w:cs="Aparajita"/>
                <w:color w:val="1F3864" w:themeColor="accent5" w:themeShade="80"/>
                <w:sz w:val="24"/>
                <w:szCs w:val="24"/>
              </w:rPr>
            </w:pPr>
            <w:r w:rsidRPr="004E4DBC">
              <w:rPr>
                <w:rFonts w:cs="Aparajita"/>
                <w:color w:val="1F3864" w:themeColor="accent5" w:themeShade="80"/>
                <w:sz w:val="24"/>
                <w:szCs w:val="24"/>
              </w:rPr>
              <w:t>per year or part</w:t>
            </w:r>
          </w:p>
        </w:tc>
        <w:tc>
          <w:tcPr>
            <w:tcW w:w="2078" w:type="dxa"/>
            <w:vAlign w:val="center"/>
          </w:tcPr>
          <w:p w14:paraId="3D376D57" w14:textId="4F08ABF3" w:rsidR="000945E0" w:rsidRPr="004E4DBC" w:rsidRDefault="000945E0" w:rsidP="000945E0">
            <w:pPr>
              <w:jc w:val="center"/>
              <w:rPr>
                <w:rFonts w:cs="Aparajita"/>
                <w:color w:val="1F3864" w:themeColor="accent5" w:themeShade="80"/>
                <w:sz w:val="24"/>
                <w:szCs w:val="24"/>
              </w:rPr>
            </w:pPr>
            <w:r w:rsidRPr="004E4DBC">
              <w:rPr>
                <w:rFonts w:cs="Aparajita"/>
                <w:color w:val="1F3864" w:themeColor="accent5" w:themeShade="80"/>
                <w:sz w:val="24"/>
                <w:szCs w:val="24"/>
              </w:rPr>
              <w:t>£1</w:t>
            </w:r>
            <w:r w:rsidR="00222F39">
              <w:rPr>
                <w:rFonts w:cs="Aparajita"/>
                <w:color w:val="1F3864" w:themeColor="accent5" w:themeShade="80"/>
                <w:sz w:val="24"/>
                <w:szCs w:val="24"/>
              </w:rPr>
              <w:t>4</w:t>
            </w:r>
            <w:r w:rsidR="003A0199">
              <w:rPr>
                <w:rFonts w:cs="Aparajita"/>
                <w:color w:val="1F3864" w:themeColor="accent5" w:themeShade="80"/>
                <w:sz w:val="24"/>
                <w:szCs w:val="24"/>
              </w:rPr>
              <w:t>9</w:t>
            </w:r>
            <w:r w:rsidRPr="004E4DBC">
              <w:rPr>
                <w:rFonts w:cs="Aparajita"/>
                <w:color w:val="1F3864" w:themeColor="accent5" w:themeShade="80"/>
                <w:sz w:val="24"/>
                <w:szCs w:val="24"/>
              </w:rPr>
              <w:t>.00</w:t>
            </w:r>
          </w:p>
        </w:tc>
      </w:tr>
      <w:tr w:rsidR="000945E0" w:rsidRPr="004E4DBC" w14:paraId="79FF8274" w14:textId="77777777" w:rsidTr="50E2E05C">
        <w:trPr>
          <w:gridAfter w:val="1"/>
          <w:wAfter w:w="12" w:type="dxa"/>
          <w:trHeight w:val="397"/>
        </w:trPr>
        <w:tc>
          <w:tcPr>
            <w:tcW w:w="7890" w:type="dxa"/>
            <w:vAlign w:val="center"/>
          </w:tcPr>
          <w:p w14:paraId="54954CDD" w14:textId="77777777" w:rsidR="000945E0" w:rsidRPr="004E4DBC" w:rsidRDefault="000945E0" w:rsidP="00BD55F7">
            <w:pPr>
              <w:rPr>
                <w:rFonts w:cs="Aparajita"/>
                <w:color w:val="1F3864" w:themeColor="accent5" w:themeShade="80"/>
                <w:sz w:val="24"/>
                <w:szCs w:val="24"/>
              </w:rPr>
            </w:pPr>
            <w:r w:rsidRPr="004E4DBC">
              <w:rPr>
                <w:rFonts w:cs="Aparajita"/>
                <w:color w:val="1F3864" w:themeColor="accent5" w:themeShade="80"/>
                <w:sz w:val="24"/>
                <w:szCs w:val="24"/>
              </w:rPr>
              <w:t xml:space="preserve">Annual Dinghy/tender rack – </w:t>
            </w:r>
          </w:p>
          <w:p w14:paraId="3A471085" w14:textId="7EB28F7A" w:rsidR="000945E0" w:rsidRPr="004E4DBC" w:rsidRDefault="000945E0" w:rsidP="00BD55F7">
            <w:pPr>
              <w:pStyle w:val="ListParagraph"/>
              <w:ind w:left="0"/>
              <w:rPr>
                <w:rFonts w:cs="Aparajita"/>
                <w:color w:val="1F3864" w:themeColor="accent5" w:themeShade="80"/>
                <w:sz w:val="24"/>
                <w:szCs w:val="24"/>
              </w:rPr>
            </w:pPr>
            <w:r w:rsidRPr="004E4DBC">
              <w:rPr>
                <w:rFonts w:cs="Aparajita"/>
                <w:color w:val="1F3864" w:themeColor="accent5" w:themeShade="80"/>
                <w:sz w:val="24"/>
                <w:szCs w:val="24"/>
              </w:rPr>
              <w:t>per year or part</w:t>
            </w:r>
          </w:p>
        </w:tc>
        <w:tc>
          <w:tcPr>
            <w:tcW w:w="2078" w:type="dxa"/>
            <w:vAlign w:val="center"/>
          </w:tcPr>
          <w:p w14:paraId="535188F2" w14:textId="5721B04A" w:rsidR="000945E0" w:rsidRPr="004E4DBC" w:rsidRDefault="000945E0" w:rsidP="000945E0">
            <w:pPr>
              <w:jc w:val="center"/>
              <w:rPr>
                <w:rFonts w:cs="Aparajita"/>
                <w:color w:val="1F3864" w:themeColor="accent5" w:themeShade="80"/>
                <w:sz w:val="24"/>
                <w:szCs w:val="24"/>
              </w:rPr>
            </w:pPr>
            <w:r w:rsidRPr="004E4DBC">
              <w:rPr>
                <w:rFonts w:cs="Aparajita"/>
                <w:color w:val="1F3864" w:themeColor="accent5" w:themeShade="80"/>
                <w:sz w:val="24"/>
                <w:szCs w:val="24"/>
              </w:rPr>
              <w:t>£7</w:t>
            </w:r>
            <w:r w:rsidR="003A0199">
              <w:rPr>
                <w:rFonts w:cs="Aparajita"/>
                <w:color w:val="1F3864" w:themeColor="accent5" w:themeShade="80"/>
                <w:sz w:val="24"/>
                <w:szCs w:val="24"/>
              </w:rPr>
              <w:t>6</w:t>
            </w:r>
            <w:r w:rsidRPr="004E4DBC">
              <w:rPr>
                <w:rFonts w:cs="Aparajita"/>
                <w:color w:val="1F3864" w:themeColor="accent5" w:themeShade="80"/>
                <w:sz w:val="24"/>
                <w:szCs w:val="24"/>
              </w:rPr>
              <w:t>.00</w:t>
            </w:r>
          </w:p>
        </w:tc>
      </w:tr>
      <w:tr w:rsidR="000945E0" w:rsidRPr="004E4DBC" w14:paraId="7457A533" w14:textId="77777777" w:rsidTr="50E2E05C">
        <w:trPr>
          <w:gridAfter w:val="1"/>
          <w:wAfter w:w="12" w:type="dxa"/>
          <w:trHeight w:val="397"/>
        </w:trPr>
        <w:tc>
          <w:tcPr>
            <w:tcW w:w="7890" w:type="dxa"/>
            <w:vAlign w:val="center"/>
          </w:tcPr>
          <w:p w14:paraId="1638D4C8" w14:textId="6C3FECA4" w:rsidR="000945E0" w:rsidRPr="004E4DBC" w:rsidRDefault="00CE4BEF" w:rsidP="00BD55F7">
            <w:pPr>
              <w:rPr>
                <w:rFonts w:cs="Aparajita"/>
                <w:color w:val="1F3864" w:themeColor="accent5" w:themeShade="80"/>
                <w:sz w:val="24"/>
                <w:szCs w:val="24"/>
              </w:rPr>
            </w:pPr>
            <w:r w:rsidRPr="004E4DBC">
              <w:rPr>
                <w:rFonts w:cs="Aparajita"/>
                <w:color w:val="1F3864" w:themeColor="accent5" w:themeShade="80"/>
                <w:sz w:val="24"/>
                <w:szCs w:val="24"/>
              </w:rPr>
              <w:t xml:space="preserve">Torquay Beacon Quay </w:t>
            </w:r>
            <w:r w:rsidR="000945E0" w:rsidRPr="004E4DBC">
              <w:rPr>
                <w:rFonts w:cs="Aparajita"/>
                <w:color w:val="1F3864" w:themeColor="accent5" w:themeShade="80"/>
                <w:sz w:val="24"/>
                <w:szCs w:val="24"/>
              </w:rPr>
              <w:t xml:space="preserve">Annual car parking </w:t>
            </w:r>
            <w:r w:rsidR="00E36FA0" w:rsidRPr="004E4DBC">
              <w:rPr>
                <w:rFonts w:cs="Aparajita"/>
                <w:color w:val="1F3864" w:themeColor="accent5" w:themeShade="80"/>
                <w:sz w:val="24"/>
                <w:szCs w:val="24"/>
              </w:rPr>
              <w:t xml:space="preserve">permit </w:t>
            </w:r>
            <w:r w:rsidR="000945E0" w:rsidRPr="004E4DBC">
              <w:rPr>
                <w:rFonts w:cs="Aparajita"/>
                <w:color w:val="1F3864" w:themeColor="accent5" w:themeShade="80"/>
                <w:sz w:val="24"/>
                <w:szCs w:val="24"/>
              </w:rPr>
              <w:t xml:space="preserve">(quayside level only) – </w:t>
            </w:r>
          </w:p>
          <w:p w14:paraId="11A49731" w14:textId="1D47B3A8" w:rsidR="000945E0" w:rsidRPr="004E4DBC" w:rsidRDefault="000945E0" w:rsidP="00BD55F7">
            <w:pPr>
              <w:pStyle w:val="ListParagraph"/>
              <w:ind w:left="0"/>
              <w:rPr>
                <w:rFonts w:cs="Aparajita"/>
                <w:color w:val="1F3864" w:themeColor="accent5" w:themeShade="80"/>
                <w:sz w:val="24"/>
                <w:szCs w:val="24"/>
              </w:rPr>
            </w:pPr>
            <w:r w:rsidRPr="004E4DBC">
              <w:rPr>
                <w:rFonts w:cs="Aparajita"/>
                <w:color w:val="1F3864" w:themeColor="accent5" w:themeShade="80"/>
                <w:sz w:val="24"/>
                <w:szCs w:val="24"/>
              </w:rPr>
              <w:t>per year or part</w:t>
            </w:r>
          </w:p>
        </w:tc>
        <w:tc>
          <w:tcPr>
            <w:tcW w:w="2078" w:type="dxa"/>
            <w:vAlign w:val="center"/>
          </w:tcPr>
          <w:p w14:paraId="7248F7CF" w14:textId="2411CAF0" w:rsidR="000945E0" w:rsidRPr="004E4DBC" w:rsidRDefault="000945E0" w:rsidP="000945E0">
            <w:pPr>
              <w:jc w:val="center"/>
              <w:rPr>
                <w:rFonts w:cs="Aparajita"/>
                <w:color w:val="1F3864" w:themeColor="accent5" w:themeShade="80"/>
                <w:sz w:val="24"/>
                <w:szCs w:val="24"/>
              </w:rPr>
            </w:pPr>
            <w:r w:rsidRPr="004E4DBC">
              <w:rPr>
                <w:rFonts w:cs="Aparajita"/>
                <w:color w:val="1F3864" w:themeColor="accent5" w:themeShade="80"/>
                <w:sz w:val="24"/>
                <w:szCs w:val="24"/>
              </w:rPr>
              <w:t>£6</w:t>
            </w:r>
            <w:r w:rsidR="003A0199">
              <w:rPr>
                <w:rFonts w:cs="Aparajita"/>
                <w:color w:val="1F3864" w:themeColor="accent5" w:themeShade="80"/>
                <w:sz w:val="24"/>
                <w:szCs w:val="24"/>
              </w:rPr>
              <w:t>68</w:t>
            </w:r>
            <w:r w:rsidRPr="004E4DBC">
              <w:rPr>
                <w:rFonts w:cs="Aparajita"/>
                <w:color w:val="1F3864" w:themeColor="accent5" w:themeShade="80"/>
                <w:sz w:val="24"/>
                <w:szCs w:val="24"/>
              </w:rPr>
              <w:t>.00</w:t>
            </w:r>
          </w:p>
        </w:tc>
      </w:tr>
      <w:tr w:rsidR="00686B7E" w:rsidRPr="004E4DBC" w14:paraId="76BF0E91" w14:textId="77777777" w:rsidTr="50E2E05C">
        <w:trPr>
          <w:gridAfter w:val="1"/>
          <w:wAfter w:w="12" w:type="dxa"/>
          <w:trHeight w:val="397"/>
        </w:trPr>
        <w:tc>
          <w:tcPr>
            <w:tcW w:w="7890" w:type="dxa"/>
            <w:vAlign w:val="center"/>
          </w:tcPr>
          <w:p w14:paraId="18DE851B" w14:textId="05EAD537" w:rsidR="00686B7E" w:rsidRPr="005E7326" w:rsidRDefault="00686B7E" w:rsidP="00BD55F7">
            <w:pPr>
              <w:rPr>
                <w:rFonts w:cs="Aparajita"/>
                <w:color w:val="1F3864" w:themeColor="accent5" w:themeShade="80"/>
                <w:sz w:val="24"/>
                <w:szCs w:val="24"/>
              </w:rPr>
            </w:pPr>
            <w:r w:rsidRPr="005E7326">
              <w:rPr>
                <w:rFonts w:cs="Aparajita"/>
                <w:color w:val="1F3864" w:themeColor="accent5" w:themeShade="80"/>
                <w:sz w:val="24"/>
                <w:szCs w:val="24"/>
              </w:rPr>
              <w:t xml:space="preserve">Paignton </w:t>
            </w:r>
            <w:r w:rsidR="00EA5580" w:rsidRPr="005E7326">
              <w:rPr>
                <w:rFonts w:cs="Aparajita"/>
                <w:color w:val="1F3864" w:themeColor="accent5" w:themeShade="80"/>
                <w:sz w:val="24"/>
                <w:szCs w:val="24"/>
              </w:rPr>
              <w:t>Annual car parking permit</w:t>
            </w:r>
          </w:p>
        </w:tc>
        <w:tc>
          <w:tcPr>
            <w:tcW w:w="2078" w:type="dxa"/>
            <w:vAlign w:val="center"/>
          </w:tcPr>
          <w:p w14:paraId="2BA51262" w14:textId="64C6E6C4" w:rsidR="00686B7E" w:rsidRPr="005E7326" w:rsidRDefault="00EA5580" w:rsidP="000945E0">
            <w:pPr>
              <w:jc w:val="center"/>
              <w:rPr>
                <w:rFonts w:cs="Aparajita"/>
                <w:color w:val="1F3864" w:themeColor="accent5" w:themeShade="80"/>
                <w:sz w:val="24"/>
                <w:szCs w:val="24"/>
              </w:rPr>
            </w:pPr>
            <w:r w:rsidRPr="005E7326">
              <w:rPr>
                <w:rFonts w:cs="Aparajita"/>
                <w:color w:val="1F3864" w:themeColor="accent5" w:themeShade="80"/>
                <w:sz w:val="24"/>
                <w:szCs w:val="24"/>
              </w:rPr>
              <w:t>£25</w:t>
            </w:r>
            <w:r w:rsidR="003A0199">
              <w:rPr>
                <w:rFonts w:cs="Aparajita"/>
                <w:color w:val="1F3864" w:themeColor="accent5" w:themeShade="80"/>
                <w:sz w:val="24"/>
                <w:szCs w:val="24"/>
              </w:rPr>
              <w:t>9</w:t>
            </w:r>
            <w:r w:rsidRPr="005E7326">
              <w:rPr>
                <w:rFonts w:cs="Aparajita"/>
                <w:color w:val="1F3864" w:themeColor="accent5" w:themeShade="80"/>
                <w:sz w:val="24"/>
                <w:szCs w:val="24"/>
              </w:rPr>
              <w:t>.00</w:t>
            </w:r>
          </w:p>
        </w:tc>
      </w:tr>
      <w:tr w:rsidR="000945E0" w:rsidRPr="004E4DBC" w14:paraId="4B322986" w14:textId="77777777" w:rsidTr="50E2E05C">
        <w:trPr>
          <w:gridAfter w:val="1"/>
          <w:wAfter w:w="12" w:type="dxa"/>
          <w:trHeight w:val="397"/>
        </w:trPr>
        <w:tc>
          <w:tcPr>
            <w:tcW w:w="7890" w:type="dxa"/>
            <w:vAlign w:val="center"/>
          </w:tcPr>
          <w:p w14:paraId="1272626F" w14:textId="6CAB8FD7" w:rsidR="000945E0" w:rsidRPr="004E4DBC" w:rsidRDefault="00CE4BEF" w:rsidP="00BD55F7">
            <w:pPr>
              <w:rPr>
                <w:rFonts w:cs="Aparajita"/>
                <w:color w:val="1F3864" w:themeColor="accent5" w:themeShade="80"/>
                <w:sz w:val="24"/>
                <w:szCs w:val="24"/>
              </w:rPr>
            </w:pPr>
            <w:r w:rsidRPr="2EF80347">
              <w:rPr>
                <w:rFonts w:cs="Aparajita"/>
                <w:color w:val="1F3864" w:themeColor="accent5" w:themeShade="80"/>
                <w:sz w:val="24"/>
                <w:szCs w:val="24"/>
              </w:rPr>
              <w:t xml:space="preserve">Brixham Oxen Cove </w:t>
            </w:r>
            <w:r w:rsidR="000945E0" w:rsidRPr="2EF80347">
              <w:rPr>
                <w:rFonts w:cs="Aparajita"/>
                <w:color w:val="1F3864" w:themeColor="accent5" w:themeShade="80"/>
                <w:sz w:val="24"/>
                <w:szCs w:val="24"/>
              </w:rPr>
              <w:t xml:space="preserve">Annual </w:t>
            </w:r>
            <w:r w:rsidR="00E36FA0" w:rsidRPr="2EF80347">
              <w:rPr>
                <w:rFonts w:cs="Aparajita"/>
                <w:color w:val="1F3864" w:themeColor="accent5" w:themeShade="80"/>
                <w:sz w:val="24"/>
                <w:szCs w:val="24"/>
              </w:rPr>
              <w:t xml:space="preserve">car </w:t>
            </w:r>
            <w:r w:rsidR="000945E0" w:rsidRPr="2EF80347">
              <w:rPr>
                <w:rFonts w:cs="Aparajita"/>
                <w:color w:val="1F3864" w:themeColor="accent5" w:themeShade="80"/>
                <w:sz w:val="24"/>
                <w:szCs w:val="24"/>
              </w:rPr>
              <w:t xml:space="preserve">parking </w:t>
            </w:r>
            <w:r w:rsidR="43BBCFA0" w:rsidRPr="2EF80347">
              <w:rPr>
                <w:rFonts w:cs="Aparajita"/>
                <w:color w:val="1F3864" w:themeColor="accent5" w:themeShade="80"/>
                <w:sz w:val="24"/>
                <w:szCs w:val="24"/>
              </w:rPr>
              <w:t>permit –</w:t>
            </w:r>
            <w:r w:rsidR="000945E0" w:rsidRPr="2EF80347">
              <w:rPr>
                <w:rFonts w:cs="Aparajita"/>
                <w:color w:val="1F3864" w:themeColor="accent5" w:themeShade="80"/>
                <w:sz w:val="24"/>
                <w:szCs w:val="24"/>
              </w:rPr>
              <w:t xml:space="preserve"> </w:t>
            </w:r>
          </w:p>
          <w:p w14:paraId="65E69BE0" w14:textId="4936F5CB" w:rsidR="000945E0" w:rsidRPr="004E4DBC" w:rsidRDefault="000945E0" w:rsidP="00BD55F7">
            <w:pPr>
              <w:pStyle w:val="ListParagraph"/>
              <w:ind w:left="0"/>
              <w:rPr>
                <w:rFonts w:cs="Aparajita"/>
                <w:color w:val="1F3864" w:themeColor="accent5" w:themeShade="80"/>
                <w:sz w:val="24"/>
                <w:szCs w:val="24"/>
              </w:rPr>
            </w:pPr>
            <w:r w:rsidRPr="004E4DBC">
              <w:rPr>
                <w:rFonts w:cs="Aparajita"/>
                <w:color w:val="1F3864" w:themeColor="accent5" w:themeShade="80"/>
                <w:sz w:val="24"/>
                <w:szCs w:val="24"/>
              </w:rPr>
              <w:t>per year or part</w:t>
            </w:r>
          </w:p>
        </w:tc>
        <w:tc>
          <w:tcPr>
            <w:tcW w:w="2078" w:type="dxa"/>
            <w:vAlign w:val="center"/>
          </w:tcPr>
          <w:p w14:paraId="5AF6DABB" w14:textId="43E2339C" w:rsidR="000945E0" w:rsidRPr="004E4DBC" w:rsidRDefault="000945E0" w:rsidP="000945E0">
            <w:pPr>
              <w:jc w:val="center"/>
              <w:rPr>
                <w:rFonts w:cs="Aparajita"/>
                <w:color w:val="1F3864" w:themeColor="accent5" w:themeShade="80"/>
                <w:sz w:val="24"/>
                <w:szCs w:val="24"/>
              </w:rPr>
            </w:pPr>
            <w:r w:rsidRPr="004E4DBC">
              <w:rPr>
                <w:rFonts w:cs="Aparajita"/>
                <w:color w:val="1F3864" w:themeColor="accent5" w:themeShade="80"/>
                <w:sz w:val="24"/>
                <w:szCs w:val="24"/>
              </w:rPr>
              <w:t>£</w:t>
            </w:r>
            <w:r w:rsidR="00222F39">
              <w:rPr>
                <w:rFonts w:cs="Aparajita"/>
                <w:color w:val="1F3864" w:themeColor="accent5" w:themeShade="80"/>
                <w:sz w:val="24"/>
                <w:szCs w:val="24"/>
              </w:rPr>
              <w:t>4</w:t>
            </w:r>
            <w:r w:rsidR="003A0199">
              <w:rPr>
                <w:rFonts w:cs="Aparajita"/>
                <w:color w:val="1F3864" w:themeColor="accent5" w:themeShade="80"/>
                <w:sz w:val="24"/>
                <w:szCs w:val="24"/>
              </w:rPr>
              <w:t>20</w:t>
            </w:r>
            <w:r w:rsidRPr="004E4DBC">
              <w:rPr>
                <w:rFonts w:cs="Aparajita"/>
                <w:color w:val="1F3864" w:themeColor="accent5" w:themeShade="80"/>
                <w:sz w:val="24"/>
                <w:szCs w:val="24"/>
              </w:rPr>
              <w:t>.00</w:t>
            </w:r>
          </w:p>
        </w:tc>
      </w:tr>
      <w:tr w:rsidR="005D7EA9" w:rsidRPr="004E4DBC" w14:paraId="461ECD38" w14:textId="77777777" w:rsidTr="50E2E05C">
        <w:trPr>
          <w:gridAfter w:val="1"/>
          <w:wAfter w:w="12" w:type="dxa"/>
          <w:trHeight w:val="397"/>
        </w:trPr>
        <w:tc>
          <w:tcPr>
            <w:tcW w:w="7890" w:type="dxa"/>
            <w:vAlign w:val="center"/>
          </w:tcPr>
          <w:p w14:paraId="0C035028" w14:textId="0B6BCD04" w:rsidR="005D7EA9" w:rsidRPr="004E4DBC" w:rsidRDefault="005D7EA9" w:rsidP="005D7EA9">
            <w:pPr>
              <w:rPr>
                <w:rFonts w:cs="Aparajita"/>
                <w:color w:val="1F3864" w:themeColor="accent5" w:themeShade="80"/>
                <w:sz w:val="24"/>
                <w:szCs w:val="24"/>
              </w:rPr>
            </w:pPr>
            <w:r w:rsidRPr="004E4DBC">
              <w:rPr>
                <w:rFonts w:cs="Aparajita"/>
                <w:color w:val="1F3864" w:themeColor="accent5" w:themeShade="80"/>
                <w:sz w:val="24"/>
                <w:szCs w:val="24"/>
              </w:rPr>
              <w:t>Annual trailer parking (only available with private annual launch &amp; recovery pass) – per year or part</w:t>
            </w:r>
          </w:p>
        </w:tc>
        <w:tc>
          <w:tcPr>
            <w:tcW w:w="2078" w:type="dxa"/>
            <w:vAlign w:val="center"/>
          </w:tcPr>
          <w:p w14:paraId="7626B5F1" w14:textId="44DA76E5" w:rsidR="005D7EA9" w:rsidRPr="004E4DBC" w:rsidRDefault="005D7EA9" w:rsidP="005D7EA9">
            <w:pPr>
              <w:jc w:val="center"/>
              <w:rPr>
                <w:rFonts w:cs="Aparajita"/>
                <w:color w:val="1F3864" w:themeColor="accent5" w:themeShade="80"/>
                <w:sz w:val="24"/>
                <w:szCs w:val="24"/>
              </w:rPr>
            </w:pPr>
            <w:r w:rsidRPr="004E4DBC">
              <w:rPr>
                <w:rFonts w:cs="Aparajita"/>
                <w:color w:val="1F3864" w:themeColor="accent5" w:themeShade="80"/>
                <w:sz w:val="24"/>
                <w:szCs w:val="24"/>
              </w:rPr>
              <w:t>£11</w:t>
            </w:r>
            <w:r w:rsidR="00402D42">
              <w:rPr>
                <w:rFonts w:cs="Aparajita"/>
                <w:color w:val="1F3864" w:themeColor="accent5" w:themeShade="80"/>
                <w:sz w:val="24"/>
                <w:szCs w:val="24"/>
              </w:rPr>
              <w:t>8</w:t>
            </w:r>
            <w:r w:rsidRPr="004E4DBC">
              <w:rPr>
                <w:rFonts w:cs="Aparajita"/>
                <w:color w:val="1F3864" w:themeColor="accent5" w:themeShade="80"/>
                <w:sz w:val="24"/>
                <w:szCs w:val="24"/>
              </w:rPr>
              <w:t>.00</w:t>
            </w:r>
          </w:p>
        </w:tc>
      </w:tr>
      <w:tr w:rsidR="003E09C9" w:rsidRPr="004E4DBC" w14:paraId="5EC09C74" w14:textId="77777777" w:rsidTr="50E2E05C">
        <w:trPr>
          <w:gridAfter w:val="1"/>
          <w:wAfter w:w="12" w:type="dxa"/>
          <w:trHeight w:val="397"/>
        </w:trPr>
        <w:tc>
          <w:tcPr>
            <w:tcW w:w="7890" w:type="dxa"/>
            <w:vAlign w:val="center"/>
          </w:tcPr>
          <w:p w14:paraId="664C872B" w14:textId="637F9BA9" w:rsidR="003E09C9" w:rsidRPr="004E4DBC" w:rsidRDefault="00C86819" w:rsidP="000F1B91">
            <w:pPr>
              <w:ind w:left="22"/>
              <w:rPr>
                <w:rFonts w:cs="Aparajita"/>
                <w:color w:val="1F3864" w:themeColor="accent5" w:themeShade="80"/>
                <w:sz w:val="24"/>
                <w:szCs w:val="24"/>
              </w:rPr>
            </w:pPr>
            <w:r w:rsidRPr="2EF80347">
              <w:rPr>
                <w:rFonts w:cs="Aparajita"/>
                <w:color w:val="1F3864" w:themeColor="accent5" w:themeShade="80"/>
                <w:sz w:val="24"/>
                <w:szCs w:val="24"/>
              </w:rPr>
              <w:t xml:space="preserve">Annual Compound Charges – Passenger </w:t>
            </w:r>
            <w:r w:rsidR="3BA65D7B" w:rsidRPr="2EF80347">
              <w:rPr>
                <w:rFonts w:cs="Aparajita"/>
                <w:color w:val="1F3864" w:themeColor="accent5" w:themeShade="80"/>
                <w:sz w:val="24"/>
                <w:szCs w:val="24"/>
              </w:rPr>
              <w:t xml:space="preserve">  </w:t>
            </w:r>
            <w:r w:rsidRPr="2EF80347">
              <w:rPr>
                <w:rFonts w:cs="Aparajita"/>
                <w:color w:val="1F3864" w:themeColor="accent5" w:themeShade="80"/>
                <w:sz w:val="24"/>
                <w:szCs w:val="24"/>
              </w:rPr>
              <w:t xml:space="preserve">Vessels - </w:t>
            </w:r>
            <w:r w:rsidR="003E09C9" w:rsidRPr="2EF80347">
              <w:rPr>
                <w:rFonts w:cs="Aparajita"/>
                <w:color w:val="1F3864" w:themeColor="accent5" w:themeShade="80"/>
                <w:sz w:val="24"/>
                <w:szCs w:val="24"/>
              </w:rPr>
              <w:t>MCA coded vessels &lt; 24m LOA - per year or part</w:t>
            </w:r>
          </w:p>
        </w:tc>
        <w:tc>
          <w:tcPr>
            <w:tcW w:w="2078" w:type="dxa"/>
            <w:vAlign w:val="center"/>
          </w:tcPr>
          <w:p w14:paraId="20EA7CC0" w14:textId="5C404035" w:rsidR="003E09C9" w:rsidRPr="004E4DBC" w:rsidRDefault="003E09C9" w:rsidP="000F1B91">
            <w:pPr>
              <w:jc w:val="center"/>
              <w:rPr>
                <w:rFonts w:cs="Aparajita"/>
                <w:color w:val="1F3864" w:themeColor="accent5" w:themeShade="80"/>
                <w:sz w:val="24"/>
                <w:szCs w:val="24"/>
              </w:rPr>
            </w:pPr>
            <w:r w:rsidRPr="004E4DBC">
              <w:rPr>
                <w:rFonts w:cs="Aparajita"/>
                <w:color w:val="1F3864" w:themeColor="accent5" w:themeShade="80"/>
                <w:sz w:val="24"/>
                <w:szCs w:val="24"/>
              </w:rPr>
              <w:t>£1</w:t>
            </w:r>
            <w:r w:rsidR="00222F39">
              <w:rPr>
                <w:rFonts w:cs="Aparajita"/>
                <w:color w:val="1F3864" w:themeColor="accent5" w:themeShade="80"/>
                <w:sz w:val="24"/>
                <w:szCs w:val="24"/>
              </w:rPr>
              <w:t>2</w:t>
            </w:r>
            <w:r w:rsidR="00402D42">
              <w:rPr>
                <w:rFonts w:cs="Aparajita"/>
                <w:color w:val="1F3864" w:themeColor="accent5" w:themeShade="80"/>
                <w:sz w:val="24"/>
                <w:szCs w:val="24"/>
              </w:rPr>
              <w:t>4</w:t>
            </w:r>
            <w:r w:rsidRPr="004E4DBC">
              <w:rPr>
                <w:rFonts w:cs="Aparajita"/>
                <w:color w:val="1F3864" w:themeColor="accent5" w:themeShade="80"/>
                <w:sz w:val="24"/>
                <w:szCs w:val="24"/>
              </w:rPr>
              <w:t>.00</w:t>
            </w:r>
          </w:p>
        </w:tc>
      </w:tr>
      <w:tr w:rsidR="003E09C9" w:rsidRPr="004E4DBC" w14:paraId="1B749FE0" w14:textId="77777777" w:rsidTr="50E2E05C">
        <w:trPr>
          <w:gridAfter w:val="1"/>
          <w:wAfter w:w="12" w:type="dxa"/>
          <w:trHeight w:val="397"/>
        </w:trPr>
        <w:tc>
          <w:tcPr>
            <w:tcW w:w="7890" w:type="dxa"/>
            <w:vAlign w:val="center"/>
          </w:tcPr>
          <w:p w14:paraId="5ABBAC06" w14:textId="557F2754" w:rsidR="003E09C9" w:rsidRPr="004E4DBC" w:rsidRDefault="00C86819" w:rsidP="000F1B91">
            <w:pPr>
              <w:ind w:left="22" w:hanging="22"/>
              <w:rPr>
                <w:rFonts w:cs="Aparajita"/>
                <w:color w:val="1F3864" w:themeColor="accent5" w:themeShade="80"/>
                <w:sz w:val="24"/>
                <w:szCs w:val="24"/>
              </w:rPr>
            </w:pPr>
            <w:r w:rsidRPr="004E4DBC">
              <w:rPr>
                <w:rFonts w:cs="Aparajita"/>
                <w:color w:val="1F3864" w:themeColor="accent5" w:themeShade="80"/>
                <w:sz w:val="24"/>
                <w:szCs w:val="24"/>
              </w:rPr>
              <w:t>Annual Compound Charges – Passen</w:t>
            </w:r>
            <w:r w:rsidR="00872C73" w:rsidRPr="004E4DBC">
              <w:rPr>
                <w:rFonts w:cs="Aparajita"/>
                <w:color w:val="1F3864" w:themeColor="accent5" w:themeShade="80"/>
                <w:sz w:val="24"/>
                <w:szCs w:val="24"/>
              </w:rPr>
              <w:t>g</w:t>
            </w:r>
            <w:r w:rsidRPr="004E4DBC">
              <w:rPr>
                <w:rFonts w:cs="Aparajita"/>
                <w:color w:val="1F3864" w:themeColor="accent5" w:themeShade="80"/>
                <w:sz w:val="24"/>
                <w:szCs w:val="24"/>
              </w:rPr>
              <w:t>er vessels</w:t>
            </w:r>
            <w:r w:rsidR="00872C73" w:rsidRPr="004E4DBC">
              <w:rPr>
                <w:rFonts w:cs="Aparajita"/>
                <w:color w:val="1F3864" w:themeColor="accent5" w:themeShade="80"/>
                <w:sz w:val="24"/>
                <w:szCs w:val="24"/>
              </w:rPr>
              <w:t xml:space="preserve"> - </w:t>
            </w:r>
            <w:r w:rsidR="003E09C9" w:rsidRPr="004E4DBC">
              <w:rPr>
                <w:rFonts w:cs="Aparajita"/>
                <w:color w:val="1F3864" w:themeColor="accent5" w:themeShade="80"/>
                <w:sz w:val="24"/>
                <w:szCs w:val="24"/>
              </w:rPr>
              <w:t>MCA class V,VI, VIA vessels, EU classes and coded vessels of 24m &amp; over; per licenced passenger capacity - per person per year or part</w:t>
            </w:r>
          </w:p>
        </w:tc>
        <w:tc>
          <w:tcPr>
            <w:tcW w:w="2078" w:type="dxa"/>
            <w:vAlign w:val="center"/>
          </w:tcPr>
          <w:p w14:paraId="6CC34D2D" w14:textId="49F01330" w:rsidR="003E09C9" w:rsidRPr="004E4DBC" w:rsidRDefault="003E09C9" w:rsidP="000F1B91">
            <w:pPr>
              <w:jc w:val="center"/>
              <w:rPr>
                <w:rFonts w:cs="Aparajita"/>
                <w:color w:val="1F3864" w:themeColor="accent5" w:themeShade="80"/>
                <w:sz w:val="24"/>
                <w:szCs w:val="24"/>
              </w:rPr>
            </w:pPr>
            <w:r w:rsidRPr="004E4DBC">
              <w:rPr>
                <w:rFonts w:cs="Aparajita"/>
                <w:color w:val="1F3864" w:themeColor="accent5" w:themeShade="80"/>
                <w:sz w:val="24"/>
                <w:szCs w:val="24"/>
              </w:rPr>
              <w:t>£5.00</w:t>
            </w:r>
          </w:p>
        </w:tc>
      </w:tr>
      <w:tr w:rsidR="00CA7F88" w:rsidRPr="004E4DBC" w14:paraId="24A1B83D" w14:textId="77777777" w:rsidTr="50E2E05C">
        <w:trPr>
          <w:gridAfter w:val="1"/>
          <w:wAfter w:w="12" w:type="dxa"/>
          <w:trHeight w:val="397"/>
        </w:trPr>
        <w:tc>
          <w:tcPr>
            <w:tcW w:w="7890" w:type="dxa"/>
            <w:shd w:val="clear" w:color="auto" w:fill="8EAADB" w:themeFill="accent5" w:themeFillTint="99"/>
            <w:vAlign w:val="center"/>
          </w:tcPr>
          <w:p w14:paraId="6435AA60" w14:textId="644FD922" w:rsidR="00CA7F88" w:rsidRPr="004E4DBC" w:rsidRDefault="008341BE" w:rsidP="000F1B91">
            <w:pPr>
              <w:rPr>
                <w:rFonts w:cs="Aparajita"/>
                <w:color w:val="1F3864" w:themeColor="accent5" w:themeShade="80"/>
                <w:sz w:val="24"/>
                <w:szCs w:val="24"/>
              </w:rPr>
            </w:pPr>
            <w:r w:rsidRPr="004E4DBC">
              <w:rPr>
                <w:rFonts w:cs="Aparajita"/>
                <w:b/>
                <w:color w:val="1F3864" w:themeColor="accent5" w:themeShade="80"/>
                <w:sz w:val="28"/>
                <w:szCs w:val="28"/>
              </w:rPr>
              <w:t>Launch &amp; Recovery Fees – Annual Slipway Charges</w:t>
            </w:r>
            <w:r w:rsidR="000D6BCA">
              <w:rPr>
                <w:rFonts w:cs="Aparajita"/>
                <w:b/>
                <w:color w:val="1F3864" w:themeColor="accent5" w:themeShade="80"/>
                <w:sz w:val="28"/>
                <w:szCs w:val="28"/>
              </w:rPr>
              <w:t xml:space="preserve"> – VAT included</w:t>
            </w:r>
          </w:p>
        </w:tc>
        <w:tc>
          <w:tcPr>
            <w:tcW w:w="2078" w:type="dxa"/>
            <w:shd w:val="clear" w:color="auto" w:fill="8EAADB" w:themeFill="accent5" w:themeFillTint="99"/>
            <w:vAlign w:val="center"/>
          </w:tcPr>
          <w:p w14:paraId="79D612F2" w14:textId="77777777" w:rsidR="00CA7F88" w:rsidRPr="004E4DBC" w:rsidRDefault="00CA7F88" w:rsidP="000F1B91">
            <w:pPr>
              <w:jc w:val="center"/>
              <w:rPr>
                <w:rFonts w:cs="Aparajita"/>
                <w:color w:val="1F3864" w:themeColor="accent5" w:themeShade="80"/>
                <w:sz w:val="24"/>
                <w:szCs w:val="24"/>
              </w:rPr>
            </w:pPr>
          </w:p>
        </w:tc>
      </w:tr>
      <w:tr w:rsidR="005D51A4" w:rsidRPr="004E4DBC" w14:paraId="42869AB6" w14:textId="77777777" w:rsidTr="50E2E05C">
        <w:trPr>
          <w:gridAfter w:val="1"/>
          <w:wAfter w:w="12" w:type="dxa"/>
          <w:trHeight w:val="397"/>
        </w:trPr>
        <w:tc>
          <w:tcPr>
            <w:tcW w:w="7890" w:type="dxa"/>
            <w:vAlign w:val="center"/>
          </w:tcPr>
          <w:p w14:paraId="77DDBBE4" w14:textId="4FBC8208" w:rsidR="005D51A4" w:rsidRPr="004E4DBC" w:rsidRDefault="005D51A4" w:rsidP="000F1B91">
            <w:pPr>
              <w:rPr>
                <w:rFonts w:cs="Aparajita"/>
                <w:color w:val="1F3864" w:themeColor="accent5" w:themeShade="80"/>
                <w:sz w:val="24"/>
                <w:szCs w:val="24"/>
              </w:rPr>
            </w:pPr>
            <w:r w:rsidRPr="004E4DBC">
              <w:rPr>
                <w:rFonts w:cs="Aparajita"/>
                <w:color w:val="1F3864" w:themeColor="accent5" w:themeShade="80"/>
                <w:sz w:val="24"/>
                <w:szCs w:val="24"/>
              </w:rPr>
              <w:t xml:space="preserve">Annual launching and recovery pass for private use of slipways – </w:t>
            </w:r>
          </w:p>
          <w:p w14:paraId="08EB093C" w14:textId="180216FC" w:rsidR="005D51A4" w:rsidRPr="004E4DBC" w:rsidRDefault="005D51A4" w:rsidP="000F1B91">
            <w:pPr>
              <w:rPr>
                <w:rFonts w:cs="Aparajita"/>
                <w:color w:val="1F3864" w:themeColor="accent5" w:themeShade="80"/>
                <w:sz w:val="24"/>
                <w:szCs w:val="24"/>
              </w:rPr>
            </w:pPr>
            <w:r w:rsidRPr="004E4DBC">
              <w:rPr>
                <w:rFonts w:cs="Aparajita"/>
                <w:color w:val="1F3864" w:themeColor="accent5" w:themeShade="80"/>
                <w:sz w:val="24"/>
                <w:szCs w:val="24"/>
              </w:rPr>
              <w:t>per m per year or part</w:t>
            </w:r>
          </w:p>
        </w:tc>
        <w:tc>
          <w:tcPr>
            <w:tcW w:w="2078" w:type="dxa"/>
            <w:vAlign w:val="center"/>
          </w:tcPr>
          <w:p w14:paraId="21B2D607" w14:textId="4DF915B4" w:rsidR="005D51A4" w:rsidRPr="004E4DBC" w:rsidRDefault="005D51A4" w:rsidP="000F1B91">
            <w:pPr>
              <w:jc w:val="center"/>
              <w:rPr>
                <w:rFonts w:cs="Aparajita"/>
                <w:color w:val="1F3864" w:themeColor="accent5" w:themeShade="80"/>
                <w:sz w:val="24"/>
                <w:szCs w:val="24"/>
              </w:rPr>
            </w:pPr>
            <w:r w:rsidRPr="004E4DBC">
              <w:rPr>
                <w:rFonts w:cs="Aparajita"/>
                <w:color w:val="1F3864" w:themeColor="accent5" w:themeShade="80"/>
                <w:sz w:val="24"/>
                <w:szCs w:val="24"/>
              </w:rPr>
              <w:t>£</w:t>
            </w:r>
            <w:r w:rsidR="009121E6">
              <w:rPr>
                <w:rFonts w:cs="Aparajita"/>
                <w:color w:val="1F3864" w:themeColor="accent5" w:themeShade="80"/>
                <w:sz w:val="24"/>
                <w:szCs w:val="24"/>
              </w:rPr>
              <w:t>5</w:t>
            </w:r>
            <w:r w:rsidR="003B061A">
              <w:rPr>
                <w:rFonts w:cs="Aparajita"/>
                <w:color w:val="1F3864" w:themeColor="accent5" w:themeShade="80"/>
                <w:sz w:val="24"/>
                <w:szCs w:val="24"/>
              </w:rPr>
              <w:t>2</w:t>
            </w:r>
            <w:r w:rsidRPr="004E4DBC">
              <w:rPr>
                <w:rFonts w:cs="Aparajita"/>
                <w:color w:val="1F3864" w:themeColor="accent5" w:themeShade="80"/>
                <w:sz w:val="24"/>
                <w:szCs w:val="24"/>
              </w:rPr>
              <w:t>.00</w:t>
            </w:r>
          </w:p>
        </w:tc>
      </w:tr>
      <w:tr w:rsidR="000B5170" w:rsidRPr="004E4DBC" w14:paraId="196A00E1" w14:textId="77777777" w:rsidTr="50E2E05C">
        <w:trPr>
          <w:gridAfter w:val="1"/>
          <w:wAfter w:w="12" w:type="dxa"/>
          <w:trHeight w:val="397"/>
        </w:trPr>
        <w:tc>
          <w:tcPr>
            <w:tcW w:w="7890" w:type="dxa"/>
            <w:vAlign w:val="center"/>
          </w:tcPr>
          <w:p w14:paraId="12475571" w14:textId="77777777" w:rsidR="00955279" w:rsidRPr="004E4DBC" w:rsidRDefault="00B23802" w:rsidP="000F1B91">
            <w:pPr>
              <w:rPr>
                <w:rFonts w:cs="Aparajita"/>
                <w:color w:val="1F3864" w:themeColor="accent5" w:themeShade="80"/>
                <w:sz w:val="24"/>
                <w:szCs w:val="24"/>
              </w:rPr>
            </w:pPr>
            <w:r w:rsidRPr="004E4DBC">
              <w:rPr>
                <w:rFonts w:cs="Aparajita"/>
                <w:color w:val="1F3864" w:themeColor="accent5" w:themeShade="80"/>
                <w:sz w:val="24"/>
                <w:szCs w:val="24"/>
              </w:rPr>
              <w:t xml:space="preserve">Annual launching &amp; recovery pass for commercial </w:t>
            </w:r>
            <w:r w:rsidR="00955279" w:rsidRPr="004E4DBC">
              <w:rPr>
                <w:rFonts w:cs="Aparajita"/>
                <w:color w:val="1F3864" w:themeColor="accent5" w:themeShade="80"/>
                <w:sz w:val="24"/>
                <w:szCs w:val="24"/>
              </w:rPr>
              <w:t xml:space="preserve">use of slipways – </w:t>
            </w:r>
          </w:p>
          <w:p w14:paraId="0EAF8DC6" w14:textId="2B485DE8" w:rsidR="000B5170" w:rsidRPr="004E4DBC" w:rsidRDefault="00955279" w:rsidP="000F1B91">
            <w:pPr>
              <w:rPr>
                <w:rFonts w:cs="Aparajita"/>
                <w:color w:val="1F3864" w:themeColor="accent5" w:themeShade="80"/>
                <w:sz w:val="24"/>
                <w:szCs w:val="24"/>
              </w:rPr>
            </w:pPr>
            <w:r w:rsidRPr="004E4DBC">
              <w:rPr>
                <w:rFonts w:cs="Aparajita"/>
                <w:color w:val="1F3864" w:themeColor="accent5" w:themeShade="80"/>
                <w:sz w:val="24"/>
                <w:szCs w:val="24"/>
              </w:rPr>
              <w:t>per m per year or part</w:t>
            </w:r>
          </w:p>
        </w:tc>
        <w:tc>
          <w:tcPr>
            <w:tcW w:w="2078" w:type="dxa"/>
            <w:vAlign w:val="center"/>
          </w:tcPr>
          <w:p w14:paraId="7FDE9794" w14:textId="2AA9C4D5" w:rsidR="000B5170" w:rsidRPr="004E4DBC" w:rsidRDefault="00955279" w:rsidP="000F1B91">
            <w:pPr>
              <w:jc w:val="center"/>
              <w:rPr>
                <w:rFonts w:cs="Aparajita"/>
                <w:color w:val="1F3864" w:themeColor="accent5" w:themeShade="80"/>
                <w:sz w:val="24"/>
                <w:szCs w:val="24"/>
              </w:rPr>
            </w:pPr>
            <w:r w:rsidRPr="004E4DBC">
              <w:rPr>
                <w:rFonts w:cs="Aparajita"/>
                <w:color w:val="1F3864" w:themeColor="accent5" w:themeShade="80"/>
                <w:sz w:val="24"/>
                <w:szCs w:val="24"/>
              </w:rPr>
              <w:t>£5</w:t>
            </w:r>
            <w:r w:rsidR="003B061A">
              <w:rPr>
                <w:rFonts w:cs="Aparajita"/>
                <w:color w:val="1F3864" w:themeColor="accent5" w:themeShade="80"/>
                <w:sz w:val="24"/>
                <w:szCs w:val="24"/>
              </w:rPr>
              <w:t>9</w:t>
            </w:r>
            <w:r w:rsidRPr="004E4DBC">
              <w:rPr>
                <w:rFonts w:cs="Aparajita"/>
                <w:color w:val="1F3864" w:themeColor="accent5" w:themeShade="80"/>
                <w:sz w:val="24"/>
                <w:szCs w:val="24"/>
              </w:rPr>
              <w:t>.00</w:t>
            </w:r>
          </w:p>
        </w:tc>
      </w:tr>
      <w:tr w:rsidR="005D51A4" w:rsidRPr="004E4DBC" w14:paraId="02E9F758" w14:textId="77777777" w:rsidTr="50E2E05C">
        <w:trPr>
          <w:gridAfter w:val="1"/>
          <w:wAfter w:w="12" w:type="dxa"/>
          <w:trHeight w:val="397"/>
        </w:trPr>
        <w:tc>
          <w:tcPr>
            <w:tcW w:w="7890" w:type="dxa"/>
            <w:vAlign w:val="center"/>
          </w:tcPr>
          <w:p w14:paraId="4D9CD5CE" w14:textId="1A21C604" w:rsidR="005D51A4" w:rsidRPr="004E4DBC" w:rsidRDefault="005D51A4" w:rsidP="000F1B91">
            <w:pPr>
              <w:rPr>
                <w:rFonts w:cs="Aparajita"/>
                <w:color w:val="1F3864" w:themeColor="accent5" w:themeShade="80"/>
                <w:sz w:val="24"/>
                <w:szCs w:val="24"/>
              </w:rPr>
            </w:pPr>
            <w:r w:rsidRPr="004E4DBC">
              <w:rPr>
                <w:rFonts w:cs="Aparajita"/>
                <w:color w:val="1F3864" w:themeColor="accent5" w:themeShade="80"/>
                <w:sz w:val="24"/>
                <w:szCs w:val="24"/>
              </w:rPr>
              <w:t xml:space="preserve">Annual Jet ski launching and recovering pass per craft standard charge – </w:t>
            </w:r>
          </w:p>
          <w:p w14:paraId="4B72422C" w14:textId="0DD55EA7" w:rsidR="005D51A4" w:rsidRPr="004E4DBC" w:rsidRDefault="005D51A4" w:rsidP="000F1B91">
            <w:pPr>
              <w:rPr>
                <w:rFonts w:cs="Aparajita"/>
                <w:color w:val="1F3864" w:themeColor="accent5" w:themeShade="80"/>
                <w:sz w:val="24"/>
                <w:szCs w:val="24"/>
              </w:rPr>
            </w:pPr>
            <w:r w:rsidRPr="004E4DBC">
              <w:rPr>
                <w:rFonts w:cs="Aparajita"/>
                <w:color w:val="1F3864" w:themeColor="accent5" w:themeShade="80"/>
                <w:sz w:val="24"/>
                <w:szCs w:val="24"/>
              </w:rPr>
              <w:t>per year or part</w:t>
            </w:r>
          </w:p>
        </w:tc>
        <w:tc>
          <w:tcPr>
            <w:tcW w:w="2078" w:type="dxa"/>
            <w:vAlign w:val="center"/>
          </w:tcPr>
          <w:p w14:paraId="02181C45" w14:textId="4E679DA3" w:rsidR="005D51A4" w:rsidRPr="004E4DBC" w:rsidRDefault="005D51A4" w:rsidP="000F1B91">
            <w:pPr>
              <w:jc w:val="center"/>
              <w:rPr>
                <w:rFonts w:cs="Aparajita"/>
                <w:color w:val="1F3864" w:themeColor="accent5" w:themeShade="80"/>
                <w:sz w:val="24"/>
                <w:szCs w:val="24"/>
              </w:rPr>
            </w:pPr>
            <w:r w:rsidRPr="004E4DBC">
              <w:rPr>
                <w:rFonts w:cs="Aparajita"/>
                <w:color w:val="1F3864" w:themeColor="accent5" w:themeShade="80"/>
                <w:sz w:val="24"/>
                <w:szCs w:val="24"/>
              </w:rPr>
              <w:t>£3</w:t>
            </w:r>
            <w:r w:rsidR="003B061A">
              <w:rPr>
                <w:rFonts w:cs="Aparajita"/>
                <w:color w:val="1F3864" w:themeColor="accent5" w:themeShade="80"/>
                <w:sz w:val="24"/>
                <w:szCs w:val="24"/>
              </w:rPr>
              <w:t>55</w:t>
            </w:r>
            <w:r w:rsidRPr="004E4DBC">
              <w:rPr>
                <w:rFonts w:cs="Aparajita"/>
                <w:color w:val="1F3864" w:themeColor="accent5" w:themeShade="80"/>
                <w:sz w:val="24"/>
                <w:szCs w:val="24"/>
              </w:rPr>
              <w:t>.00</w:t>
            </w:r>
          </w:p>
        </w:tc>
      </w:tr>
      <w:tr w:rsidR="005D51A4" w:rsidRPr="004E4DBC" w14:paraId="6F81EEC4" w14:textId="77777777" w:rsidTr="50E2E05C">
        <w:trPr>
          <w:gridAfter w:val="1"/>
          <w:wAfter w:w="12" w:type="dxa"/>
          <w:trHeight w:val="397"/>
        </w:trPr>
        <w:tc>
          <w:tcPr>
            <w:tcW w:w="7890" w:type="dxa"/>
            <w:vAlign w:val="center"/>
          </w:tcPr>
          <w:p w14:paraId="4C4C668B" w14:textId="3DA86223" w:rsidR="005D51A4" w:rsidRPr="004E4DBC" w:rsidRDefault="005D51A4" w:rsidP="000F1B91">
            <w:pPr>
              <w:rPr>
                <w:rFonts w:cs="Aparajita"/>
                <w:color w:val="1F3864" w:themeColor="accent5" w:themeShade="80"/>
                <w:sz w:val="24"/>
                <w:szCs w:val="24"/>
              </w:rPr>
            </w:pPr>
            <w:r w:rsidRPr="004E4DBC">
              <w:rPr>
                <w:rFonts w:cs="Aparajita"/>
                <w:color w:val="1F3864" w:themeColor="accent5" w:themeShade="80"/>
                <w:sz w:val="24"/>
                <w:szCs w:val="24"/>
              </w:rPr>
              <w:t xml:space="preserve">Annual, Jet ski launching and recovering pass per craft </w:t>
            </w:r>
            <w:r w:rsidR="000C68BD" w:rsidRPr="004E4DBC">
              <w:rPr>
                <w:rFonts w:cs="Aparajita"/>
                <w:color w:val="1F3864" w:themeColor="accent5" w:themeShade="80"/>
                <w:sz w:val="24"/>
                <w:szCs w:val="24"/>
              </w:rPr>
              <w:t>‘</w:t>
            </w:r>
            <w:r w:rsidRPr="004E4DBC">
              <w:rPr>
                <w:rFonts w:cs="Aparajita"/>
                <w:color w:val="1F3864" w:themeColor="accent5" w:themeShade="80"/>
                <w:sz w:val="24"/>
                <w:szCs w:val="24"/>
              </w:rPr>
              <w:t>qualified</w:t>
            </w:r>
            <w:r w:rsidR="000C68BD" w:rsidRPr="004E4DBC">
              <w:rPr>
                <w:rFonts w:cs="Aparajita"/>
                <w:color w:val="1F3864" w:themeColor="accent5" w:themeShade="80"/>
                <w:sz w:val="24"/>
                <w:szCs w:val="24"/>
              </w:rPr>
              <w:t>’</w:t>
            </w:r>
            <w:r w:rsidRPr="004E4DBC">
              <w:rPr>
                <w:rFonts w:cs="Aparajita"/>
                <w:color w:val="1F3864" w:themeColor="accent5" w:themeShade="80"/>
                <w:sz w:val="24"/>
                <w:szCs w:val="24"/>
              </w:rPr>
              <w:t xml:space="preserve"> charge –</w:t>
            </w:r>
          </w:p>
          <w:p w14:paraId="2342D87B" w14:textId="5EA88522" w:rsidR="005D51A4" w:rsidRPr="004E4DBC" w:rsidRDefault="005D51A4" w:rsidP="000F1B91">
            <w:pPr>
              <w:rPr>
                <w:rFonts w:cs="Aparajita"/>
                <w:color w:val="1F3864" w:themeColor="accent5" w:themeShade="80"/>
                <w:sz w:val="24"/>
                <w:szCs w:val="24"/>
              </w:rPr>
            </w:pPr>
            <w:r w:rsidRPr="004E4DBC">
              <w:rPr>
                <w:rFonts w:cs="Aparajita"/>
                <w:color w:val="1F3864" w:themeColor="accent5" w:themeShade="80"/>
                <w:sz w:val="24"/>
                <w:szCs w:val="24"/>
              </w:rPr>
              <w:t>per year or part</w:t>
            </w:r>
          </w:p>
        </w:tc>
        <w:tc>
          <w:tcPr>
            <w:tcW w:w="2078" w:type="dxa"/>
            <w:vAlign w:val="center"/>
          </w:tcPr>
          <w:p w14:paraId="254BE152" w14:textId="11D03BEA" w:rsidR="005D51A4" w:rsidRPr="004E4DBC" w:rsidRDefault="005D51A4" w:rsidP="000F1B91">
            <w:pPr>
              <w:jc w:val="center"/>
              <w:rPr>
                <w:rFonts w:cs="Aparajita"/>
                <w:color w:val="1F3864" w:themeColor="accent5" w:themeShade="80"/>
                <w:sz w:val="24"/>
                <w:szCs w:val="24"/>
              </w:rPr>
            </w:pPr>
            <w:r w:rsidRPr="004E4DBC">
              <w:rPr>
                <w:rFonts w:cs="Aparajita"/>
                <w:color w:val="1F3864" w:themeColor="accent5" w:themeShade="80"/>
                <w:sz w:val="24"/>
                <w:szCs w:val="24"/>
              </w:rPr>
              <w:t>£2</w:t>
            </w:r>
            <w:r w:rsidR="003B061A">
              <w:rPr>
                <w:rFonts w:cs="Aparajita"/>
                <w:color w:val="1F3864" w:themeColor="accent5" w:themeShade="80"/>
                <w:sz w:val="24"/>
                <w:szCs w:val="24"/>
              </w:rPr>
              <w:t>37</w:t>
            </w:r>
            <w:r w:rsidRPr="004E4DBC">
              <w:rPr>
                <w:rFonts w:cs="Aparajita"/>
                <w:color w:val="1F3864" w:themeColor="accent5" w:themeShade="80"/>
                <w:sz w:val="24"/>
                <w:szCs w:val="24"/>
              </w:rPr>
              <w:t>.00</w:t>
            </w:r>
          </w:p>
        </w:tc>
      </w:tr>
      <w:tr w:rsidR="003752D3" w:rsidRPr="004E4DBC" w14:paraId="79F02FFF" w14:textId="77777777" w:rsidTr="50E2E05C">
        <w:trPr>
          <w:gridAfter w:val="1"/>
          <w:wAfter w:w="12" w:type="dxa"/>
          <w:trHeight w:val="510"/>
        </w:trPr>
        <w:tc>
          <w:tcPr>
            <w:tcW w:w="7890" w:type="dxa"/>
            <w:shd w:val="clear" w:color="auto" w:fill="8EAADB" w:themeFill="accent5" w:themeFillTint="99"/>
            <w:vAlign w:val="center"/>
          </w:tcPr>
          <w:p w14:paraId="4D14BA18" w14:textId="3249786E" w:rsidR="003752D3" w:rsidRPr="004E4DBC" w:rsidRDefault="003752D3" w:rsidP="003752D3">
            <w:pPr>
              <w:jc w:val="both"/>
              <w:rPr>
                <w:rFonts w:cs="Aparajita"/>
                <w:color w:val="1F3864" w:themeColor="accent5" w:themeShade="80"/>
                <w:sz w:val="24"/>
                <w:szCs w:val="24"/>
              </w:rPr>
            </w:pPr>
            <w:r w:rsidRPr="2EF80347">
              <w:rPr>
                <w:rFonts w:cs="Aparajita"/>
                <w:b/>
                <w:bCs/>
                <w:color w:val="1F3864" w:themeColor="accent5" w:themeShade="80"/>
                <w:sz w:val="28"/>
                <w:szCs w:val="28"/>
              </w:rPr>
              <w:t>Passenger</w:t>
            </w:r>
            <w:r w:rsidR="1F54C160" w:rsidRPr="2EF80347">
              <w:rPr>
                <w:rFonts w:cs="Aparajita"/>
                <w:b/>
                <w:bCs/>
                <w:color w:val="1F3864" w:themeColor="accent5" w:themeShade="80"/>
                <w:sz w:val="28"/>
                <w:szCs w:val="28"/>
              </w:rPr>
              <w:t xml:space="preserve"> </w:t>
            </w:r>
            <w:r w:rsidR="00EF7166" w:rsidRPr="2EF80347">
              <w:rPr>
                <w:rFonts w:cs="Aparajita"/>
                <w:b/>
                <w:bCs/>
                <w:color w:val="1F3864" w:themeColor="accent5" w:themeShade="80"/>
                <w:sz w:val="28"/>
                <w:szCs w:val="28"/>
              </w:rPr>
              <w:t>Vessels</w:t>
            </w:r>
            <w:r w:rsidR="00F3424A" w:rsidRPr="2EF80347">
              <w:rPr>
                <w:rFonts w:cs="Aparajita"/>
                <w:b/>
                <w:bCs/>
                <w:color w:val="1F3864" w:themeColor="accent5" w:themeShade="80"/>
                <w:sz w:val="28"/>
                <w:szCs w:val="28"/>
              </w:rPr>
              <w:t xml:space="preserve"> – </w:t>
            </w:r>
            <w:r w:rsidR="007C305A" w:rsidRPr="2EF80347">
              <w:rPr>
                <w:rFonts w:cs="Aparajita"/>
                <w:b/>
                <w:bCs/>
                <w:color w:val="1F3864" w:themeColor="accent5" w:themeShade="80"/>
                <w:sz w:val="28"/>
                <w:szCs w:val="28"/>
              </w:rPr>
              <w:t>Landing/Embarkation Charges</w:t>
            </w:r>
            <w:r w:rsidR="000D6BCA" w:rsidRPr="2EF80347">
              <w:rPr>
                <w:rFonts w:cs="Aparajita"/>
                <w:b/>
                <w:bCs/>
                <w:color w:val="1F3864" w:themeColor="accent5" w:themeShade="80"/>
                <w:sz w:val="28"/>
                <w:szCs w:val="28"/>
              </w:rPr>
              <w:t xml:space="preserve"> </w:t>
            </w:r>
          </w:p>
        </w:tc>
        <w:tc>
          <w:tcPr>
            <w:tcW w:w="2078" w:type="dxa"/>
            <w:shd w:val="clear" w:color="auto" w:fill="8EAADB" w:themeFill="accent5" w:themeFillTint="99"/>
          </w:tcPr>
          <w:p w14:paraId="2F3406A8" w14:textId="77777777" w:rsidR="003752D3" w:rsidRPr="004E4DBC" w:rsidRDefault="003752D3" w:rsidP="003752D3">
            <w:pPr>
              <w:jc w:val="center"/>
              <w:rPr>
                <w:rFonts w:cs="Aparajita"/>
                <w:color w:val="1F3864" w:themeColor="accent5" w:themeShade="80"/>
                <w:sz w:val="24"/>
                <w:szCs w:val="24"/>
              </w:rPr>
            </w:pPr>
          </w:p>
        </w:tc>
      </w:tr>
      <w:tr w:rsidR="00EF7166" w:rsidRPr="004E4DBC" w14:paraId="5777FEBD" w14:textId="77777777" w:rsidTr="50E2E05C">
        <w:trPr>
          <w:gridAfter w:val="1"/>
          <w:wAfter w:w="12" w:type="dxa"/>
          <w:trHeight w:val="397"/>
        </w:trPr>
        <w:tc>
          <w:tcPr>
            <w:tcW w:w="7890" w:type="dxa"/>
            <w:vAlign w:val="center"/>
          </w:tcPr>
          <w:p w14:paraId="129BFEA6" w14:textId="3790AF4D" w:rsidR="00EF7166" w:rsidRPr="004E4DBC" w:rsidRDefault="00EF7166" w:rsidP="000F1B91">
            <w:pPr>
              <w:rPr>
                <w:rFonts w:cs="Aparajita"/>
                <w:color w:val="1F3864" w:themeColor="accent5" w:themeShade="80"/>
                <w:sz w:val="24"/>
                <w:szCs w:val="24"/>
              </w:rPr>
            </w:pPr>
            <w:r w:rsidRPr="004E4DBC">
              <w:rPr>
                <w:rFonts w:cs="Aparajita"/>
                <w:color w:val="1F3864" w:themeColor="accent5" w:themeShade="80"/>
              </w:rPr>
              <w:t>MCA coded vessels and MCA class V,VI, VIA vessels &amp; EU classes &amp; other passenger vessels; per passenger per visit</w:t>
            </w:r>
          </w:p>
        </w:tc>
        <w:tc>
          <w:tcPr>
            <w:tcW w:w="2078" w:type="dxa"/>
            <w:vAlign w:val="center"/>
          </w:tcPr>
          <w:p w14:paraId="0584ECAB" w14:textId="03B7F139" w:rsidR="00EF7166" w:rsidRPr="004E4DBC" w:rsidRDefault="00EF7166" w:rsidP="000F1B91">
            <w:pPr>
              <w:jc w:val="center"/>
              <w:rPr>
                <w:rFonts w:cs="Aparajita"/>
                <w:color w:val="1F3864" w:themeColor="accent5" w:themeShade="80"/>
                <w:sz w:val="24"/>
                <w:szCs w:val="24"/>
              </w:rPr>
            </w:pPr>
            <w:r w:rsidRPr="004E4DBC">
              <w:rPr>
                <w:rFonts w:cs="Aparajita"/>
                <w:color w:val="1F3864" w:themeColor="accent5" w:themeShade="80"/>
              </w:rPr>
              <w:t>£4.00</w:t>
            </w:r>
            <w:r w:rsidR="00E01714" w:rsidRPr="004E4DBC">
              <w:rPr>
                <w:rFonts w:cs="Aparajita"/>
                <w:color w:val="1F3864" w:themeColor="accent5" w:themeShade="80"/>
              </w:rPr>
              <w:t xml:space="preserve"> + VAT</w:t>
            </w:r>
          </w:p>
        </w:tc>
      </w:tr>
      <w:tr w:rsidR="00EF7166" w:rsidRPr="004E4DBC" w14:paraId="5413F3D9" w14:textId="77777777" w:rsidTr="50E2E05C">
        <w:trPr>
          <w:gridAfter w:val="1"/>
          <w:wAfter w:w="12" w:type="dxa"/>
          <w:trHeight w:val="397"/>
        </w:trPr>
        <w:tc>
          <w:tcPr>
            <w:tcW w:w="7890" w:type="dxa"/>
            <w:vAlign w:val="center"/>
          </w:tcPr>
          <w:p w14:paraId="78BD93F6" w14:textId="15F92A8E" w:rsidR="00EF7166" w:rsidRPr="004E4DBC" w:rsidRDefault="00EF7166" w:rsidP="000F1B91">
            <w:pPr>
              <w:rPr>
                <w:rFonts w:cs="Aparajita"/>
                <w:color w:val="1F3864" w:themeColor="accent5" w:themeShade="80"/>
                <w:sz w:val="24"/>
                <w:szCs w:val="24"/>
              </w:rPr>
            </w:pPr>
            <w:r w:rsidRPr="004E4DBC">
              <w:rPr>
                <w:rFonts w:cs="Aparajita"/>
                <w:color w:val="1F3864" w:themeColor="accent5" w:themeShade="80"/>
              </w:rPr>
              <w:t>Cruise ships; per passenger per visit</w:t>
            </w:r>
          </w:p>
        </w:tc>
        <w:tc>
          <w:tcPr>
            <w:tcW w:w="2078" w:type="dxa"/>
            <w:vAlign w:val="center"/>
          </w:tcPr>
          <w:p w14:paraId="1BE24F96" w14:textId="7E2833F0" w:rsidR="00EF7166" w:rsidRPr="004E4DBC" w:rsidRDefault="00EF7166" w:rsidP="000F1B91">
            <w:pPr>
              <w:jc w:val="center"/>
              <w:rPr>
                <w:rFonts w:cs="Aparajita"/>
                <w:color w:val="1F3864" w:themeColor="accent5" w:themeShade="80"/>
                <w:sz w:val="24"/>
                <w:szCs w:val="24"/>
              </w:rPr>
            </w:pPr>
            <w:r w:rsidRPr="004E4DBC">
              <w:rPr>
                <w:rFonts w:cs="Aparajita"/>
                <w:color w:val="1F3864" w:themeColor="accent5" w:themeShade="80"/>
              </w:rPr>
              <w:t>£5.00</w:t>
            </w:r>
            <w:r w:rsidR="006A3A14" w:rsidRPr="004E4DBC">
              <w:rPr>
                <w:rFonts w:cs="Aparajita"/>
                <w:color w:val="1F3864" w:themeColor="accent5" w:themeShade="80"/>
              </w:rPr>
              <w:t xml:space="preserve"> + VAT</w:t>
            </w:r>
          </w:p>
        </w:tc>
      </w:tr>
      <w:tr w:rsidR="002C7C40" w:rsidRPr="004E4DBC" w14:paraId="45D63A5E" w14:textId="77777777" w:rsidTr="50E2E05C">
        <w:trPr>
          <w:gridAfter w:val="1"/>
          <w:wAfter w:w="12" w:type="dxa"/>
          <w:trHeight w:val="510"/>
        </w:trPr>
        <w:tc>
          <w:tcPr>
            <w:tcW w:w="7890" w:type="dxa"/>
            <w:shd w:val="clear" w:color="auto" w:fill="8EAADB" w:themeFill="accent5" w:themeFillTint="99"/>
            <w:vAlign w:val="center"/>
          </w:tcPr>
          <w:p w14:paraId="44074AC5" w14:textId="0882C108" w:rsidR="002C7C40" w:rsidRPr="004E4DBC" w:rsidRDefault="002C7C40" w:rsidP="00AE31A1">
            <w:pPr>
              <w:rPr>
                <w:rFonts w:cs="Aparajita"/>
                <w:color w:val="1F3864" w:themeColor="accent5" w:themeShade="80"/>
                <w:highlight w:val="yellow"/>
              </w:rPr>
            </w:pPr>
            <w:r w:rsidRPr="2EF80347">
              <w:rPr>
                <w:rFonts w:cs="Aparajita"/>
                <w:b/>
                <w:bCs/>
                <w:color w:val="1F3864" w:themeColor="accent5" w:themeShade="80"/>
                <w:sz w:val="28"/>
                <w:szCs w:val="28"/>
              </w:rPr>
              <w:t xml:space="preserve">Passenger </w:t>
            </w:r>
            <w:r w:rsidR="00406ED3" w:rsidRPr="2EF80347">
              <w:rPr>
                <w:rFonts w:cs="Aparajita"/>
                <w:b/>
                <w:bCs/>
                <w:color w:val="1F3864" w:themeColor="accent5" w:themeShade="80"/>
                <w:sz w:val="28"/>
                <w:szCs w:val="28"/>
              </w:rPr>
              <w:t xml:space="preserve">&amp; Commercial </w:t>
            </w:r>
            <w:r w:rsidRPr="2EF80347">
              <w:rPr>
                <w:rFonts w:cs="Aparajita"/>
                <w:b/>
                <w:bCs/>
                <w:color w:val="1F3864" w:themeColor="accent5" w:themeShade="80"/>
                <w:sz w:val="28"/>
                <w:szCs w:val="28"/>
              </w:rPr>
              <w:t>Vessels – Annual Compound Charges</w:t>
            </w:r>
            <w:r w:rsidR="000D6BCA" w:rsidRPr="2EF80347">
              <w:rPr>
                <w:rFonts w:cs="Aparajita"/>
                <w:b/>
                <w:bCs/>
                <w:color w:val="1F3864" w:themeColor="accent5" w:themeShade="80"/>
                <w:sz w:val="28"/>
                <w:szCs w:val="28"/>
              </w:rPr>
              <w:t xml:space="preserve"> </w:t>
            </w:r>
          </w:p>
        </w:tc>
        <w:tc>
          <w:tcPr>
            <w:tcW w:w="2078" w:type="dxa"/>
            <w:shd w:val="clear" w:color="auto" w:fill="8EAADB" w:themeFill="accent5" w:themeFillTint="99"/>
          </w:tcPr>
          <w:p w14:paraId="66CC473F" w14:textId="77777777" w:rsidR="002C7C40" w:rsidRPr="004E4DBC" w:rsidRDefault="002C7C40" w:rsidP="002C7C40">
            <w:pPr>
              <w:jc w:val="center"/>
              <w:rPr>
                <w:rFonts w:cs="Aparajita"/>
                <w:color w:val="1F3864" w:themeColor="accent5" w:themeShade="80"/>
                <w:highlight w:val="yellow"/>
              </w:rPr>
            </w:pPr>
          </w:p>
        </w:tc>
      </w:tr>
      <w:tr w:rsidR="0065594D" w:rsidRPr="004E4DBC" w14:paraId="1A6D4363" w14:textId="77777777" w:rsidTr="50E2E05C">
        <w:trPr>
          <w:gridAfter w:val="1"/>
          <w:wAfter w:w="12" w:type="dxa"/>
          <w:trHeight w:val="397"/>
        </w:trPr>
        <w:tc>
          <w:tcPr>
            <w:tcW w:w="7890" w:type="dxa"/>
            <w:shd w:val="clear" w:color="auto" w:fill="auto"/>
            <w:vAlign w:val="center"/>
          </w:tcPr>
          <w:p w14:paraId="53DA3339" w14:textId="27B86E8F" w:rsidR="0065594D" w:rsidRPr="004E4DBC" w:rsidRDefault="0065594D" w:rsidP="000F1B91">
            <w:pPr>
              <w:rPr>
                <w:rFonts w:cs="Aparajita"/>
                <w:b/>
                <w:color w:val="1F3864" w:themeColor="accent5" w:themeShade="80"/>
                <w:sz w:val="28"/>
                <w:szCs w:val="28"/>
              </w:rPr>
            </w:pPr>
            <w:r w:rsidRPr="004E4DBC">
              <w:rPr>
                <w:rFonts w:cs="Aparajita"/>
                <w:color w:val="1F3864" w:themeColor="accent5" w:themeShade="80"/>
                <w:sz w:val="24"/>
                <w:szCs w:val="24"/>
              </w:rPr>
              <w:t>MCA coded vessels &lt; 24m LOA - per year or part</w:t>
            </w:r>
          </w:p>
        </w:tc>
        <w:tc>
          <w:tcPr>
            <w:tcW w:w="2078" w:type="dxa"/>
            <w:shd w:val="clear" w:color="auto" w:fill="auto"/>
            <w:vAlign w:val="center"/>
          </w:tcPr>
          <w:p w14:paraId="74EBF043" w14:textId="331BFB13" w:rsidR="0065594D" w:rsidRPr="004E4DBC" w:rsidRDefault="0065594D" w:rsidP="000F1B91">
            <w:pPr>
              <w:jc w:val="center"/>
              <w:rPr>
                <w:rFonts w:cs="Aparajita"/>
                <w:color w:val="1F3864" w:themeColor="accent5" w:themeShade="80"/>
                <w:highlight w:val="yellow"/>
              </w:rPr>
            </w:pPr>
            <w:r w:rsidRPr="004E4DBC">
              <w:rPr>
                <w:rFonts w:cs="Aparajita"/>
                <w:color w:val="1F3864" w:themeColor="accent5" w:themeShade="80"/>
                <w:sz w:val="24"/>
                <w:szCs w:val="24"/>
              </w:rPr>
              <w:t>£1</w:t>
            </w:r>
            <w:r w:rsidR="009121E6">
              <w:rPr>
                <w:rFonts w:cs="Aparajita"/>
                <w:color w:val="1F3864" w:themeColor="accent5" w:themeShade="80"/>
                <w:sz w:val="24"/>
                <w:szCs w:val="24"/>
              </w:rPr>
              <w:t>2</w:t>
            </w:r>
            <w:r w:rsidR="00B87416">
              <w:rPr>
                <w:rFonts w:cs="Aparajita"/>
                <w:color w:val="1F3864" w:themeColor="accent5" w:themeShade="80"/>
                <w:sz w:val="24"/>
                <w:szCs w:val="24"/>
              </w:rPr>
              <w:t>4</w:t>
            </w:r>
            <w:r w:rsidRPr="004E4DBC">
              <w:rPr>
                <w:rFonts w:cs="Aparajita"/>
                <w:color w:val="1F3864" w:themeColor="accent5" w:themeShade="80"/>
                <w:sz w:val="24"/>
                <w:szCs w:val="24"/>
              </w:rPr>
              <w:t>.00</w:t>
            </w:r>
            <w:r w:rsidR="00747CA0" w:rsidRPr="004E4DBC">
              <w:rPr>
                <w:rFonts w:cs="Aparajita"/>
                <w:color w:val="1F3864" w:themeColor="accent5" w:themeShade="80"/>
                <w:sz w:val="24"/>
                <w:szCs w:val="24"/>
              </w:rPr>
              <w:t xml:space="preserve"> + VAT</w:t>
            </w:r>
          </w:p>
        </w:tc>
      </w:tr>
      <w:tr w:rsidR="0065594D" w:rsidRPr="004E4DBC" w14:paraId="06B9C9E4" w14:textId="77777777" w:rsidTr="50E2E05C">
        <w:trPr>
          <w:gridAfter w:val="1"/>
          <w:wAfter w:w="12" w:type="dxa"/>
          <w:trHeight w:val="397"/>
        </w:trPr>
        <w:tc>
          <w:tcPr>
            <w:tcW w:w="7890" w:type="dxa"/>
            <w:shd w:val="clear" w:color="auto" w:fill="auto"/>
            <w:vAlign w:val="center"/>
          </w:tcPr>
          <w:p w14:paraId="68105A21" w14:textId="74DA6655" w:rsidR="0065594D" w:rsidRPr="004E4DBC" w:rsidRDefault="0065594D" w:rsidP="000F1B91">
            <w:pPr>
              <w:rPr>
                <w:rFonts w:cs="Aparajita"/>
                <w:b/>
                <w:color w:val="1F3864" w:themeColor="accent5" w:themeShade="80"/>
                <w:sz w:val="28"/>
                <w:szCs w:val="28"/>
              </w:rPr>
            </w:pPr>
            <w:r w:rsidRPr="004E4DBC">
              <w:rPr>
                <w:rFonts w:cs="Aparajita"/>
                <w:color w:val="1F3864" w:themeColor="accent5" w:themeShade="80"/>
                <w:sz w:val="24"/>
                <w:szCs w:val="24"/>
              </w:rPr>
              <w:t>MCA class V,VI, VIA vessels, EU classes and coded vessels of 24m &amp; over; per licenced passenger capacity - per person per year or part</w:t>
            </w:r>
          </w:p>
        </w:tc>
        <w:tc>
          <w:tcPr>
            <w:tcW w:w="2078" w:type="dxa"/>
            <w:shd w:val="clear" w:color="auto" w:fill="auto"/>
            <w:vAlign w:val="center"/>
          </w:tcPr>
          <w:p w14:paraId="565E9CFF" w14:textId="62F7590B" w:rsidR="0065594D" w:rsidRPr="004E4DBC" w:rsidRDefault="0065594D" w:rsidP="000F1B91">
            <w:pPr>
              <w:jc w:val="center"/>
              <w:rPr>
                <w:rFonts w:cs="Aparajita"/>
                <w:color w:val="1F3864" w:themeColor="accent5" w:themeShade="80"/>
                <w:highlight w:val="yellow"/>
              </w:rPr>
            </w:pPr>
            <w:r w:rsidRPr="004E4DBC">
              <w:rPr>
                <w:rFonts w:cs="Aparajita"/>
                <w:color w:val="1F3864" w:themeColor="accent5" w:themeShade="80"/>
                <w:sz w:val="24"/>
                <w:szCs w:val="24"/>
              </w:rPr>
              <w:t>£5.00</w:t>
            </w:r>
            <w:r w:rsidR="00747CA0" w:rsidRPr="004E4DBC">
              <w:rPr>
                <w:rFonts w:cs="Aparajita"/>
                <w:color w:val="1F3864" w:themeColor="accent5" w:themeShade="80"/>
                <w:sz w:val="24"/>
                <w:szCs w:val="24"/>
              </w:rPr>
              <w:t xml:space="preserve"> + VAT</w:t>
            </w:r>
          </w:p>
        </w:tc>
      </w:tr>
      <w:tr w:rsidR="002C7C40" w:rsidRPr="004E4DBC" w14:paraId="7C379D7F" w14:textId="77777777" w:rsidTr="50E2E05C">
        <w:trPr>
          <w:gridAfter w:val="1"/>
          <w:wAfter w:w="12" w:type="dxa"/>
          <w:trHeight w:val="397"/>
        </w:trPr>
        <w:tc>
          <w:tcPr>
            <w:tcW w:w="7890" w:type="dxa"/>
            <w:vAlign w:val="center"/>
          </w:tcPr>
          <w:p w14:paraId="0766BB6F" w14:textId="33FC9D79" w:rsidR="002C7C40" w:rsidRPr="004E4DBC" w:rsidRDefault="002C7C40" w:rsidP="000F1B91">
            <w:pPr>
              <w:rPr>
                <w:rFonts w:cs="Aparajita"/>
                <w:color w:val="1F3864" w:themeColor="accent5" w:themeShade="80"/>
                <w:highlight w:val="yellow"/>
              </w:rPr>
            </w:pPr>
            <w:r w:rsidRPr="004E4DBC">
              <w:rPr>
                <w:rFonts w:cs="Aparajita"/>
                <w:color w:val="1F3864" w:themeColor="accent5" w:themeShade="80"/>
                <w:sz w:val="24"/>
                <w:szCs w:val="24"/>
              </w:rPr>
              <w:t>MCA coded and MCA class V,VI, VIA Passenger vessels and EU classes visiting Tor Bay Harbour (combined charge)</w:t>
            </w:r>
            <w:r w:rsidR="00874BAE" w:rsidRPr="004E4DBC">
              <w:rPr>
                <w:rFonts w:cs="Aparajita"/>
                <w:color w:val="1F3864" w:themeColor="accent5" w:themeShade="80"/>
                <w:sz w:val="24"/>
                <w:szCs w:val="24"/>
              </w:rPr>
              <w:t xml:space="preserve"> – per year </w:t>
            </w:r>
            <w:r w:rsidR="00406ED3" w:rsidRPr="004E4DBC">
              <w:rPr>
                <w:rFonts w:cs="Aparajita"/>
                <w:color w:val="1F3864" w:themeColor="accent5" w:themeShade="80"/>
                <w:sz w:val="24"/>
                <w:szCs w:val="24"/>
              </w:rPr>
              <w:t>or part</w:t>
            </w:r>
          </w:p>
        </w:tc>
        <w:tc>
          <w:tcPr>
            <w:tcW w:w="2078" w:type="dxa"/>
            <w:vAlign w:val="center"/>
          </w:tcPr>
          <w:p w14:paraId="0B31452E" w14:textId="5955A6E9" w:rsidR="002C7C40" w:rsidRPr="004E4DBC" w:rsidRDefault="002C7C40" w:rsidP="000F1B91">
            <w:pPr>
              <w:jc w:val="center"/>
              <w:rPr>
                <w:rFonts w:cs="Aparajita"/>
                <w:color w:val="1F3864" w:themeColor="accent5" w:themeShade="80"/>
                <w:highlight w:val="yellow"/>
              </w:rPr>
            </w:pPr>
            <w:r w:rsidRPr="004E4DBC">
              <w:rPr>
                <w:rFonts w:cs="Aparajita"/>
                <w:color w:val="1F3864" w:themeColor="accent5" w:themeShade="80"/>
                <w:sz w:val="24"/>
                <w:szCs w:val="24"/>
              </w:rPr>
              <w:t>£3</w:t>
            </w:r>
            <w:r w:rsidR="00B87416">
              <w:rPr>
                <w:rFonts w:cs="Aparajita"/>
                <w:color w:val="1F3864" w:themeColor="accent5" w:themeShade="80"/>
                <w:sz w:val="24"/>
                <w:szCs w:val="24"/>
              </w:rPr>
              <w:t>93</w:t>
            </w:r>
            <w:r w:rsidRPr="004E4DBC">
              <w:rPr>
                <w:rFonts w:cs="Aparajita"/>
                <w:color w:val="1F3864" w:themeColor="accent5" w:themeShade="80"/>
                <w:sz w:val="24"/>
                <w:szCs w:val="24"/>
              </w:rPr>
              <w:t>.00</w:t>
            </w:r>
            <w:r w:rsidR="00F46CB0" w:rsidRPr="004E4DBC">
              <w:rPr>
                <w:rFonts w:cs="Aparajita"/>
                <w:color w:val="1F3864" w:themeColor="accent5" w:themeShade="80"/>
                <w:sz w:val="24"/>
                <w:szCs w:val="24"/>
              </w:rPr>
              <w:t xml:space="preserve"> + VAT</w:t>
            </w:r>
          </w:p>
        </w:tc>
      </w:tr>
      <w:tr w:rsidR="00406ED3" w:rsidRPr="004E4DBC" w14:paraId="0D4D3FBF" w14:textId="77777777" w:rsidTr="50E2E05C">
        <w:trPr>
          <w:gridAfter w:val="1"/>
          <w:wAfter w:w="12" w:type="dxa"/>
          <w:trHeight w:val="397"/>
        </w:trPr>
        <w:tc>
          <w:tcPr>
            <w:tcW w:w="7890" w:type="dxa"/>
            <w:vAlign w:val="center"/>
          </w:tcPr>
          <w:p w14:paraId="3BCFA631" w14:textId="78B22E41" w:rsidR="00406ED3" w:rsidRPr="004E4DBC" w:rsidRDefault="00406ED3" w:rsidP="000F1B91">
            <w:pPr>
              <w:rPr>
                <w:rFonts w:cs="Aparajita"/>
                <w:color w:val="1F3864" w:themeColor="accent5" w:themeShade="80"/>
                <w:sz w:val="24"/>
                <w:szCs w:val="24"/>
              </w:rPr>
            </w:pPr>
            <w:r w:rsidRPr="004E4DBC">
              <w:rPr>
                <w:rFonts w:cs="Aparajita"/>
                <w:color w:val="1F3864" w:themeColor="accent5" w:themeShade="80"/>
                <w:sz w:val="24"/>
                <w:szCs w:val="24"/>
              </w:rPr>
              <w:t>Launching &amp; Recovery pass for commercial use of slipways per m/per year</w:t>
            </w:r>
          </w:p>
        </w:tc>
        <w:tc>
          <w:tcPr>
            <w:tcW w:w="2078" w:type="dxa"/>
            <w:vAlign w:val="center"/>
          </w:tcPr>
          <w:p w14:paraId="282778AD" w14:textId="4C0B9478" w:rsidR="00406ED3" w:rsidRPr="004E4DBC" w:rsidRDefault="00406ED3" w:rsidP="000F1B91">
            <w:pPr>
              <w:jc w:val="center"/>
              <w:rPr>
                <w:rFonts w:cs="Aparajita"/>
                <w:color w:val="1F3864" w:themeColor="accent5" w:themeShade="80"/>
                <w:sz w:val="24"/>
                <w:szCs w:val="24"/>
              </w:rPr>
            </w:pPr>
            <w:r w:rsidRPr="004E4DBC">
              <w:rPr>
                <w:rFonts w:cs="Aparajita"/>
                <w:color w:val="1F3864" w:themeColor="accent5" w:themeShade="80"/>
                <w:sz w:val="24"/>
                <w:szCs w:val="24"/>
              </w:rPr>
              <w:t>£5</w:t>
            </w:r>
            <w:r w:rsidR="00B87416">
              <w:rPr>
                <w:rFonts w:cs="Aparajita"/>
                <w:color w:val="1F3864" w:themeColor="accent5" w:themeShade="80"/>
                <w:sz w:val="24"/>
                <w:szCs w:val="24"/>
              </w:rPr>
              <w:t>9</w:t>
            </w:r>
            <w:r w:rsidRPr="004E4DBC">
              <w:rPr>
                <w:rFonts w:cs="Aparajita"/>
                <w:color w:val="1F3864" w:themeColor="accent5" w:themeShade="80"/>
                <w:sz w:val="24"/>
                <w:szCs w:val="24"/>
              </w:rPr>
              <w:t>.00</w:t>
            </w:r>
            <w:r w:rsidR="00747CA0" w:rsidRPr="004E4DBC">
              <w:rPr>
                <w:rFonts w:cs="Aparajita"/>
                <w:color w:val="1F3864" w:themeColor="accent5" w:themeShade="80"/>
                <w:sz w:val="24"/>
                <w:szCs w:val="24"/>
              </w:rPr>
              <w:t xml:space="preserve"> + VAT</w:t>
            </w:r>
          </w:p>
        </w:tc>
      </w:tr>
    </w:tbl>
    <w:p w14:paraId="0F54ACCF" w14:textId="77777777" w:rsidR="00C86EE2" w:rsidRDefault="00C86EE2">
      <w:pPr>
        <w:rPr>
          <w:rFonts w:eastAsiaTheme="minorEastAsia" w:cs="Aparajita"/>
          <w:b/>
          <w:sz w:val="40"/>
          <w:szCs w:val="40"/>
        </w:rPr>
      </w:pPr>
    </w:p>
    <w:p w14:paraId="412A92F2" w14:textId="34CBF3CC" w:rsidR="003752D3" w:rsidRDefault="003752D3">
      <w:pPr>
        <w:rPr>
          <w:rFonts w:eastAsiaTheme="minorEastAsia" w:cs="Aparajita"/>
          <w:b/>
          <w:sz w:val="40"/>
          <w:szCs w:val="40"/>
        </w:rPr>
      </w:pPr>
      <w:r>
        <w:rPr>
          <w:rFonts w:eastAsiaTheme="minorEastAsia" w:cs="Aparajita"/>
          <w:b/>
          <w:sz w:val="40"/>
          <w:szCs w:val="40"/>
        </w:rPr>
        <w:br w:type="page"/>
      </w:r>
    </w:p>
    <w:p w14:paraId="0422D3F1" w14:textId="71B5B881" w:rsidR="00AC02C7" w:rsidRPr="00E141E3" w:rsidRDefault="00E33968" w:rsidP="007A77D5">
      <w:pPr>
        <w:pStyle w:val="Heading2"/>
        <w:shd w:val="clear" w:color="auto" w:fill="FFFF66"/>
        <w:rPr>
          <w:rFonts w:eastAsiaTheme="minorEastAsia" w:cs="Aparajita"/>
          <w:b/>
          <w:color w:val="auto"/>
          <w:sz w:val="40"/>
          <w:szCs w:val="40"/>
          <w:lang w:val="en-GB"/>
        </w:rPr>
      </w:pPr>
      <w:r w:rsidRPr="00E33968">
        <w:rPr>
          <w:rFonts w:eastAsiaTheme="minorEastAsia" w:cs="Aparajita"/>
          <w:b/>
          <w:color w:val="auto"/>
          <w:sz w:val="40"/>
          <w:szCs w:val="40"/>
          <w:lang w:val="en-GB"/>
        </w:rPr>
        <w:t xml:space="preserve">Section 4 - Fishing </w:t>
      </w:r>
      <w:r w:rsidR="005D2E37">
        <w:rPr>
          <w:rFonts w:eastAsiaTheme="minorEastAsia" w:cs="Aparajita"/>
          <w:b/>
          <w:color w:val="auto"/>
          <w:sz w:val="40"/>
          <w:szCs w:val="40"/>
          <w:lang w:val="en-GB"/>
        </w:rPr>
        <w:t xml:space="preserve">&amp; Commercial </w:t>
      </w:r>
      <w:r w:rsidRPr="00E33968">
        <w:rPr>
          <w:rFonts w:eastAsiaTheme="minorEastAsia" w:cs="Aparajita"/>
          <w:b/>
          <w:color w:val="auto"/>
          <w:sz w:val="40"/>
          <w:szCs w:val="40"/>
          <w:lang w:val="en-GB"/>
        </w:rPr>
        <w:t>Vessel Facilities</w:t>
      </w:r>
    </w:p>
    <w:p w14:paraId="216C335B" w14:textId="554DC5D8" w:rsidR="00E9555A" w:rsidRPr="00E9555A" w:rsidRDefault="00E9555A" w:rsidP="00E9555A">
      <w:pPr>
        <w:pStyle w:val="BodyTextIndent"/>
        <w:tabs>
          <w:tab w:val="left" w:pos="810"/>
        </w:tabs>
        <w:rPr>
          <w:rFonts w:cs="Aparajita"/>
          <w:color w:val="2E74B5" w:themeColor="accent1" w:themeShade="BF"/>
          <w:sz w:val="28"/>
          <w:szCs w:val="28"/>
          <w:lang w:val="en-GB"/>
        </w:rPr>
      </w:pPr>
      <w:r w:rsidRPr="00E9555A">
        <w:rPr>
          <w:rFonts w:cs="Aparajita"/>
          <w:noProof/>
          <w:color w:val="2E74B5" w:themeColor="accent1" w:themeShade="BF"/>
          <w:sz w:val="28"/>
          <w:szCs w:val="28"/>
          <w:lang w:val="en-GB"/>
        </w:rPr>
        <w:drawing>
          <wp:inline distT="0" distB="0" distL="0" distR="0" wp14:anchorId="72181861" wp14:editId="05E81B3B">
            <wp:extent cx="6282690" cy="2743200"/>
            <wp:effectExtent l="0" t="0" r="3810" b="0"/>
            <wp:docPr id="2106815791" name="Picture 10" descr="Several boats docked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815791" name="Picture 10" descr="Several boats docked in the water&#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2332" b="19368"/>
                    <a:stretch/>
                  </pic:blipFill>
                  <pic:spPr bwMode="auto">
                    <a:xfrm>
                      <a:off x="0" y="0"/>
                      <a:ext cx="6282690" cy="2743200"/>
                    </a:xfrm>
                    <a:prstGeom prst="rect">
                      <a:avLst/>
                    </a:prstGeom>
                    <a:noFill/>
                    <a:ln>
                      <a:noFill/>
                    </a:ln>
                    <a:extLst>
                      <a:ext uri="{53640926-AAD7-44D8-BBD7-CCE9431645EC}">
                        <a14:shadowObscured xmlns:a14="http://schemas.microsoft.com/office/drawing/2010/main"/>
                      </a:ext>
                    </a:extLst>
                  </pic:spPr>
                </pic:pic>
              </a:graphicData>
            </a:graphic>
          </wp:inline>
        </w:drawing>
      </w:r>
    </w:p>
    <w:p w14:paraId="074AC80B" w14:textId="3254DED6" w:rsidR="00DA6F21" w:rsidRDefault="00DA6F21" w:rsidP="00F462DB">
      <w:pPr>
        <w:pStyle w:val="BodyTextIndent"/>
        <w:tabs>
          <w:tab w:val="left" w:pos="810"/>
        </w:tabs>
        <w:ind w:left="0" w:firstLine="0"/>
        <w:rPr>
          <w:rFonts w:asciiTheme="minorHAnsi" w:hAnsiTheme="minorHAnsi" w:cs="Aparajita"/>
          <w:color w:val="2E74B5" w:themeColor="accent1" w:themeShade="BF"/>
          <w:sz w:val="28"/>
          <w:szCs w:val="28"/>
          <w:lang w:val="en-GB"/>
        </w:rPr>
      </w:pPr>
    </w:p>
    <w:p w14:paraId="3C0395D3" w14:textId="37DE902A" w:rsidR="002738E3" w:rsidRPr="004E4DBC" w:rsidRDefault="00375F1B" w:rsidP="00F462DB">
      <w:pPr>
        <w:pStyle w:val="BodyTextIndent"/>
        <w:tabs>
          <w:tab w:val="left" w:pos="810"/>
        </w:tabs>
        <w:ind w:left="0" w:firstLine="0"/>
        <w:rPr>
          <w:rFonts w:asciiTheme="minorHAnsi" w:hAnsiTheme="minorHAnsi" w:cs="Aparajita"/>
          <w:color w:val="1F3864" w:themeColor="accent5" w:themeShade="80"/>
          <w:sz w:val="28"/>
          <w:szCs w:val="28"/>
          <w:lang w:val="en-GB"/>
        </w:rPr>
      </w:pPr>
      <w:r w:rsidRPr="004E4DBC">
        <w:rPr>
          <w:rFonts w:asciiTheme="minorHAnsi" w:hAnsiTheme="minorHAnsi" w:cs="Aparajita"/>
          <w:color w:val="1F3864" w:themeColor="accent5" w:themeShade="80"/>
          <w:sz w:val="28"/>
          <w:szCs w:val="28"/>
          <w:lang w:val="en-GB"/>
        </w:rPr>
        <w:t xml:space="preserve">Note: Prices are </w:t>
      </w:r>
      <w:r w:rsidRPr="004E4DBC">
        <w:rPr>
          <w:rFonts w:asciiTheme="minorHAnsi" w:hAnsiTheme="minorHAnsi" w:cs="Aparajita"/>
          <w:b/>
          <w:bCs/>
          <w:color w:val="1F3864" w:themeColor="accent5" w:themeShade="80"/>
          <w:sz w:val="28"/>
          <w:szCs w:val="28"/>
          <w:lang w:val="en-GB"/>
        </w:rPr>
        <w:t>exclusive</w:t>
      </w:r>
      <w:r w:rsidRPr="004E4DBC">
        <w:rPr>
          <w:rFonts w:asciiTheme="minorHAnsi" w:hAnsiTheme="minorHAnsi" w:cs="Aparajita"/>
          <w:color w:val="1F3864" w:themeColor="accent5" w:themeShade="80"/>
          <w:sz w:val="28"/>
          <w:szCs w:val="28"/>
          <w:lang w:val="en-GB"/>
        </w:rPr>
        <w:t xml:space="preserve"> of VAT</w:t>
      </w:r>
      <w:r w:rsidR="00EB2B37">
        <w:rPr>
          <w:rFonts w:asciiTheme="minorHAnsi" w:hAnsiTheme="minorHAnsi" w:cs="Aparajita"/>
          <w:color w:val="1F3864" w:themeColor="accent5" w:themeShade="80"/>
          <w:sz w:val="28"/>
          <w:szCs w:val="28"/>
          <w:lang w:val="en-GB"/>
        </w:rPr>
        <w:t xml:space="preserve"> unless stated</w:t>
      </w:r>
    </w:p>
    <w:tbl>
      <w:tblPr>
        <w:tblStyle w:val="TableGrid"/>
        <w:tblW w:w="9918" w:type="dxa"/>
        <w:tblLook w:val="04A0" w:firstRow="1" w:lastRow="0" w:firstColumn="1" w:lastColumn="0" w:noHBand="0" w:noVBand="1"/>
      </w:tblPr>
      <w:tblGrid>
        <w:gridCol w:w="7792"/>
        <w:gridCol w:w="2126"/>
      </w:tblGrid>
      <w:tr w:rsidR="00AC02C7" w:rsidRPr="004E4DBC" w14:paraId="17892089" w14:textId="77777777" w:rsidTr="2EF80347">
        <w:trPr>
          <w:trHeight w:val="510"/>
        </w:trPr>
        <w:tc>
          <w:tcPr>
            <w:tcW w:w="7792" w:type="dxa"/>
            <w:shd w:val="clear" w:color="auto" w:fill="FFFF66"/>
            <w:vAlign w:val="center"/>
          </w:tcPr>
          <w:p w14:paraId="6DF0E5C3" w14:textId="29ACB3A1" w:rsidR="00AC02C7" w:rsidRPr="004E4DBC" w:rsidRDefault="00AC02C7" w:rsidP="00A3117A">
            <w:pPr>
              <w:rPr>
                <w:rFonts w:cs="Aparajita"/>
                <w:bCs/>
                <w:color w:val="1F3864" w:themeColor="accent5" w:themeShade="80"/>
                <w:sz w:val="28"/>
                <w:szCs w:val="28"/>
              </w:rPr>
            </w:pPr>
            <w:r w:rsidRPr="004E4DBC">
              <w:rPr>
                <w:rFonts w:cs="Aparajita"/>
                <w:b/>
                <w:color w:val="1F3864" w:themeColor="accent5" w:themeShade="80"/>
                <w:sz w:val="28"/>
                <w:szCs w:val="28"/>
              </w:rPr>
              <w:t>Visiting Motor Fishing Vessel</w:t>
            </w:r>
            <w:r w:rsidR="00852C0C">
              <w:rPr>
                <w:rFonts w:cs="Aparajita"/>
                <w:b/>
                <w:color w:val="1F3864" w:themeColor="accent5" w:themeShade="80"/>
                <w:sz w:val="28"/>
                <w:szCs w:val="28"/>
              </w:rPr>
              <w:t xml:space="preserve"> – VAT included</w:t>
            </w:r>
          </w:p>
        </w:tc>
        <w:tc>
          <w:tcPr>
            <w:tcW w:w="2126" w:type="dxa"/>
            <w:shd w:val="clear" w:color="auto" w:fill="FFFF66"/>
            <w:vAlign w:val="center"/>
          </w:tcPr>
          <w:p w14:paraId="53A99226" w14:textId="45C3D74E" w:rsidR="650EC9DA" w:rsidRPr="004E4DBC" w:rsidRDefault="650EC9DA" w:rsidP="00A3117A">
            <w:pPr>
              <w:rPr>
                <w:rFonts w:cs="Aparajita"/>
                <w:b/>
                <w:bCs/>
                <w:color w:val="1F3864" w:themeColor="accent5" w:themeShade="80"/>
                <w:sz w:val="28"/>
                <w:szCs w:val="28"/>
              </w:rPr>
            </w:pPr>
          </w:p>
        </w:tc>
      </w:tr>
      <w:tr w:rsidR="00AC02C7" w:rsidRPr="004E4DBC" w14:paraId="043D6D72" w14:textId="77777777" w:rsidTr="2EF80347">
        <w:trPr>
          <w:trHeight w:val="397"/>
        </w:trPr>
        <w:tc>
          <w:tcPr>
            <w:tcW w:w="7792" w:type="dxa"/>
            <w:vMerge w:val="restart"/>
            <w:vAlign w:val="center"/>
          </w:tcPr>
          <w:p w14:paraId="5A0E4BE6" w14:textId="39F87835" w:rsidR="002504D5" w:rsidRDefault="00AC02C7" w:rsidP="00F76D67">
            <w:pPr>
              <w:rPr>
                <w:rFonts w:cs="Aparajita"/>
                <w:color w:val="1F3864" w:themeColor="accent5" w:themeShade="80"/>
              </w:rPr>
            </w:pPr>
            <w:r w:rsidRPr="004E4DBC">
              <w:rPr>
                <w:rFonts w:cs="Aparajita"/>
                <w:color w:val="1F3864" w:themeColor="accent5" w:themeShade="80"/>
              </w:rPr>
              <w:t>Motor fishing vessels landing fish which attract fishing tolls</w:t>
            </w:r>
            <w:r w:rsidR="1AD5E329" w:rsidRPr="004E4DBC">
              <w:rPr>
                <w:rFonts w:cs="Aparajita"/>
                <w:color w:val="1F3864" w:themeColor="accent5" w:themeShade="80"/>
              </w:rPr>
              <w:t xml:space="preserve"> </w:t>
            </w:r>
            <w:r w:rsidR="002504D5">
              <w:rPr>
                <w:rFonts w:cs="Aparajita"/>
                <w:color w:val="1F3864" w:themeColor="accent5" w:themeShade="80"/>
              </w:rPr>
              <w:t>–</w:t>
            </w:r>
            <w:r w:rsidR="1AD5E329" w:rsidRPr="004E4DBC">
              <w:rPr>
                <w:rFonts w:cs="Aparajita"/>
                <w:color w:val="1F3864" w:themeColor="accent5" w:themeShade="80"/>
              </w:rPr>
              <w:t xml:space="preserve"> </w:t>
            </w:r>
          </w:p>
          <w:p w14:paraId="11D929E4" w14:textId="0A4A28DD" w:rsidR="00AC02C7" w:rsidRPr="004E4DBC" w:rsidRDefault="1AD5E329" w:rsidP="00F76D67">
            <w:pPr>
              <w:rPr>
                <w:rFonts w:cs="Aparajita"/>
                <w:color w:val="1F3864" w:themeColor="accent5" w:themeShade="80"/>
              </w:rPr>
            </w:pPr>
            <w:r w:rsidRPr="004E4DBC">
              <w:rPr>
                <w:rFonts w:cs="Aparajita"/>
                <w:color w:val="1F3864" w:themeColor="accent5" w:themeShade="80"/>
              </w:rPr>
              <w:t>Free for the day of landing</w:t>
            </w:r>
          </w:p>
        </w:tc>
        <w:tc>
          <w:tcPr>
            <w:tcW w:w="2126" w:type="dxa"/>
          </w:tcPr>
          <w:p w14:paraId="1A188273" w14:textId="7548A97B" w:rsidR="00A22439" w:rsidRPr="004E4DBC" w:rsidRDefault="7FA0F03E" w:rsidP="00927362">
            <w:pPr>
              <w:jc w:val="center"/>
              <w:rPr>
                <w:rFonts w:cs="Aparajita"/>
                <w:color w:val="1F3864" w:themeColor="accent5" w:themeShade="80"/>
              </w:rPr>
            </w:pPr>
            <w:r w:rsidRPr="004E4DBC">
              <w:rPr>
                <w:rFonts w:cs="Aparajita"/>
                <w:color w:val="1F3864" w:themeColor="accent5" w:themeShade="80"/>
              </w:rPr>
              <w:t>£3</w:t>
            </w:r>
            <w:r w:rsidR="009D3E7C">
              <w:rPr>
                <w:rFonts w:cs="Aparajita"/>
                <w:color w:val="1F3864" w:themeColor="accent5" w:themeShade="80"/>
              </w:rPr>
              <w:t>5</w:t>
            </w:r>
            <w:r w:rsidRPr="004E4DBC">
              <w:rPr>
                <w:rFonts w:cs="Aparajita"/>
                <w:color w:val="1F3864" w:themeColor="accent5" w:themeShade="80"/>
              </w:rPr>
              <w:t xml:space="preserve">.00 per day for </w:t>
            </w:r>
          </w:p>
          <w:p w14:paraId="7DDCAAA7" w14:textId="22C92837" w:rsidR="0618C689" w:rsidRPr="004E4DBC" w:rsidRDefault="7FA0F03E" w:rsidP="00927362">
            <w:pPr>
              <w:jc w:val="center"/>
              <w:rPr>
                <w:rFonts w:cs="Aparajita"/>
                <w:color w:val="1F3864" w:themeColor="accent5" w:themeShade="80"/>
              </w:rPr>
            </w:pPr>
            <w:r w:rsidRPr="004E4DBC">
              <w:rPr>
                <w:rFonts w:cs="Aparajita"/>
                <w:color w:val="1F3864" w:themeColor="accent5" w:themeShade="80"/>
              </w:rPr>
              <w:t>MFV &lt; 20m</w:t>
            </w:r>
          </w:p>
        </w:tc>
      </w:tr>
      <w:tr w:rsidR="047B555F" w:rsidRPr="004E4DBC" w14:paraId="740EF218" w14:textId="77777777" w:rsidTr="2EF80347">
        <w:trPr>
          <w:trHeight w:val="397"/>
        </w:trPr>
        <w:tc>
          <w:tcPr>
            <w:tcW w:w="7792" w:type="dxa"/>
            <w:vMerge/>
          </w:tcPr>
          <w:p w14:paraId="28261A2D" w14:textId="77777777" w:rsidR="006F5CE4" w:rsidRPr="004E4DBC" w:rsidRDefault="006F5CE4">
            <w:pPr>
              <w:rPr>
                <w:color w:val="1F3864" w:themeColor="accent5" w:themeShade="80"/>
              </w:rPr>
            </w:pPr>
          </w:p>
        </w:tc>
        <w:tc>
          <w:tcPr>
            <w:tcW w:w="2126" w:type="dxa"/>
          </w:tcPr>
          <w:p w14:paraId="76B898C1" w14:textId="6F9D55C8" w:rsidR="00A22439" w:rsidRPr="004E4DBC" w:rsidRDefault="7FA0F03E" w:rsidP="00927362">
            <w:pPr>
              <w:jc w:val="center"/>
              <w:rPr>
                <w:rFonts w:cs="Aparajita"/>
                <w:color w:val="1F3864" w:themeColor="accent5" w:themeShade="80"/>
              </w:rPr>
            </w:pPr>
            <w:r w:rsidRPr="004E4DBC">
              <w:rPr>
                <w:rFonts w:cs="Aparajita"/>
                <w:color w:val="1F3864" w:themeColor="accent5" w:themeShade="80"/>
              </w:rPr>
              <w:t>£4</w:t>
            </w:r>
            <w:r w:rsidR="009D3E7C">
              <w:rPr>
                <w:rFonts w:cs="Aparajita"/>
                <w:color w:val="1F3864" w:themeColor="accent5" w:themeShade="80"/>
              </w:rPr>
              <w:t>8</w:t>
            </w:r>
            <w:r w:rsidRPr="004E4DBC">
              <w:rPr>
                <w:rFonts w:cs="Aparajita"/>
                <w:color w:val="1F3864" w:themeColor="accent5" w:themeShade="80"/>
              </w:rPr>
              <w:t xml:space="preserve">.00 per day for </w:t>
            </w:r>
          </w:p>
          <w:p w14:paraId="295D5717" w14:textId="1A1A1C33" w:rsidR="5F57669E" w:rsidRPr="004E4DBC" w:rsidRDefault="7FA0F03E" w:rsidP="00927362">
            <w:pPr>
              <w:jc w:val="center"/>
              <w:rPr>
                <w:rFonts w:cs="Aparajita"/>
                <w:color w:val="1F3864" w:themeColor="accent5" w:themeShade="80"/>
              </w:rPr>
            </w:pPr>
            <w:r w:rsidRPr="004E4DBC">
              <w:rPr>
                <w:rFonts w:cs="Aparajita"/>
                <w:color w:val="1F3864" w:themeColor="accent5" w:themeShade="80"/>
              </w:rPr>
              <w:t>MFV &gt; 20m</w:t>
            </w:r>
          </w:p>
        </w:tc>
      </w:tr>
      <w:tr w:rsidR="00077A62" w:rsidRPr="004E4DBC" w14:paraId="7D52D483" w14:textId="77777777" w:rsidTr="2EF80347">
        <w:trPr>
          <w:trHeight w:val="510"/>
        </w:trPr>
        <w:tc>
          <w:tcPr>
            <w:tcW w:w="7792" w:type="dxa"/>
            <w:shd w:val="clear" w:color="auto" w:fill="FFFF66"/>
            <w:vAlign w:val="center"/>
          </w:tcPr>
          <w:p w14:paraId="1C541DE7" w14:textId="13058553" w:rsidR="00077A62" w:rsidRPr="004E4DBC" w:rsidRDefault="00007D4B" w:rsidP="00BE0C95">
            <w:pPr>
              <w:rPr>
                <w:b/>
                <w:bCs/>
                <w:color w:val="1F3864" w:themeColor="accent5" w:themeShade="80"/>
                <w:sz w:val="28"/>
                <w:szCs w:val="28"/>
              </w:rPr>
            </w:pPr>
            <w:r w:rsidRPr="004E4DBC">
              <w:rPr>
                <w:b/>
                <w:bCs/>
                <w:color w:val="1F3864" w:themeColor="accent5" w:themeShade="80"/>
                <w:sz w:val="28"/>
                <w:szCs w:val="28"/>
              </w:rPr>
              <w:t>Visiting Commercial</w:t>
            </w:r>
            <w:r w:rsidR="006F6DE8" w:rsidRPr="004E4DBC">
              <w:rPr>
                <w:b/>
                <w:bCs/>
                <w:color w:val="1F3864" w:themeColor="accent5" w:themeShade="80"/>
                <w:sz w:val="28"/>
                <w:szCs w:val="28"/>
              </w:rPr>
              <w:t xml:space="preserve"> Boats</w:t>
            </w:r>
            <w:r w:rsidR="00852C0C">
              <w:rPr>
                <w:b/>
                <w:bCs/>
                <w:color w:val="1F3864" w:themeColor="accent5" w:themeShade="80"/>
                <w:sz w:val="28"/>
                <w:szCs w:val="28"/>
              </w:rPr>
              <w:t xml:space="preserve"> – VAT included</w:t>
            </w:r>
          </w:p>
        </w:tc>
        <w:tc>
          <w:tcPr>
            <w:tcW w:w="2126" w:type="dxa"/>
            <w:shd w:val="clear" w:color="auto" w:fill="FFFF66"/>
          </w:tcPr>
          <w:p w14:paraId="620BE4BB" w14:textId="77777777" w:rsidR="00077A62" w:rsidRPr="004E4DBC" w:rsidRDefault="00077A62" w:rsidP="00927362">
            <w:pPr>
              <w:jc w:val="center"/>
              <w:rPr>
                <w:rFonts w:cs="Aparajita"/>
                <w:color w:val="1F3864" w:themeColor="accent5" w:themeShade="80"/>
              </w:rPr>
            </w:pPr>
          </w:p>
        </w:tc>
      </w:tr>
      <w:tr w:rsidR="004B5A72" w:rsidRPr="004E4DBC" w14:paraId="602503B9" w14:textId="77777777" w:rsidTr="2EF80347">
        <w:trPr>
          <w:trHeight w:val="397"/>
        </w:trPr>
        <w:tc>
          <w:tcPr>
            <w:tcW w:w="7792" w:type="dxa"/>
            <w:vAlign w:val="center"/>
          </w:tcPr>
          <w:p w14:paraId="71BF6EEC" w14:textId="1C08E660" w:rsidR="004B5A72" w:rsidRPr="004E4DBC" w:rsidRDefault="004B5A72" w:rsidP="004B5A72">
            <w:pPr>
              <w:rPr>
                <w:color w:val="1F3864" w:themeColor="accent5" w:themeShade="80"/>
              </w:rPr>
            </w:pPr>
            <w:r w:rsidRPr="004E4DBC">
              <w:rPr>
                <w:rFonts w:cs="Aparajita"/>
                <w:color w:val="1F3864" w:themeColor="accent5" w:themeShade="80"/>
              </w:rPr>
              <w:t>Commercial vessels visiting an enclosed harbour</w:t>
            </w:r>
          </w:p>
        </w:tc>
        <w:tc>
          <w:tcPr>
            <w:tcW w:w="2126" w:type="dxa"/>
            <w:vAlign w:val="center"/>
          </w:tcPr>
          <w:p w14:paraId="580F5B0E" w14:textId="0F3BE9FA" w:rsidR="004B5A72" w:rsidRPr="004E4DBC" w:rsidRDefault="004B5A72" w:rsidP="004B5A72">
            <w:pPr>
              <w:jc w:val="center"/>
              <w:rPr>
                <w:rFonts w:cs="Aparajita"/>
                <w:color w:val="1F3864" w:themeColor="accent5" w:themeShade="80"/>
              </w:rPr>
            </w:pPr>
            <w:r w:rsidRPr="004E4DBC">
              <w:rPr>
                <w:rFonts w:cs="Aparajita"/>
                <w:color w:val="1F3864" w:themeColor="accent5" w:themeShade="80"/>
              </w:rPr>
              <w:t>£3.00</w:t>
            </w:r>
          </w:p>
        </w:tc>
      </w:tr>
      <w:tr w:rsidR="00F8563E" w:rsidRPr="004E4DBC" w14:paraId="35662DFF" w14:textId="77777777" w:rsidTr="2EF80347">
        <w:trPr>
          <w:trHeight w:val="397"/>
        </w:trPr>
        <w:tc>
          <w:tcPr>
            <w:tcW w:w="7792" w:type="dxa"/>
            <w:vMerge w:val="restart"/>
            <w:vAlign w:val="center"/>
          </w:tcPr>
          <w:p w14:paraId="71CAF0A1" w14:textId="1C7AB895" w:rsidR="00F8563E" w:rsidRPr="00644ED7" w:rsidRDefault="00F8563E" w:rsidP="004B5A72">
            <w:pPr>
              <w:rPr>
                <w:color w:val="1F3864" w:themeColor="accent5" w:themeShade="80"/>
              </w:rPr>
            </w:pPr>
            <w:r w:rsidRPr="00644ED7">
              <w:rPr>
                <w:rFonts w:cs="Aparajita"/>
                <w:color w:val="1F3864" w:themeColor="accent5" w:themeShade="80"/>
              </w:rPr>
              <w:t>Commercial vessels laid up un-laden (&amp; gas free if applicable)</w:t>
            </w:r>
          </w:p>
        </w:tc>
        <w:tc>
          <w:tcPr>
            <w:tcW w:w="2126" w:type="dxa"/>
            <w:vAlign w:val="center"/>
          </w:tcPr>
          <w:p w14:paraId="117E4D3F" w14:textId="1A12E606" w:rsidR="00F8563E" w:rsidRPr="004E4DBC" w:rsidRDefault="00F8563E" w:rsidP="004B5A72">
            <w:pPr>
              <w:jc w:val="center"/>
              <w:rPr>
                <w:rFonts w:cs="Aparajita"/>
                <w:color w:val="1F3864" w:themeColor="accent5" w:themeShade="80"/>
              </w:rPr>
            </w:pPr>
            <w:r w:rsidRPr="004E4DBC">
              <w:rPr>
                <w:rFonts w:cs="Aparajita"/>
                <w:color w:val="1F3864" w:themeColor="accent5" w:themeShade="80"/>
              </w:rPr>
              <w:t>£10.00 per day</w:t>
            </w:r>
          </w:p>
        </w:tc>
      </w:tr>
      <w:tr w:rsidR="00F8563E" w:rsidRPr="004E4DBC" w14:paraId="1C406F49" w14:textId="77777777" w:rsidTr="2EF80347">
        <w:trPr>
          <w:trHeight w:val="397"/>
        </w:trPr>
        <w:tc>
          <w:tcPr>
            <w:tcW w:w="7792" w:type="dxa"/>
            <w:vMerge/>
            <w:vAlign w:val="center"/>
          </w:tcPr>
          <w:p w14:paraId="1819C93D" w14:textId="77777777" w:rsidR="00F8563E" w:rsidRPr="00644ED7" w:rsidRDefault="00F8563E" w:rsidP="004B5A72">
            <w:pPr>
              <w:rPr>
                <w:rFonts w:cs="Aparajita"/>
                <w:color w:val="1F3864" w:themeColor="accent5" w:themeShade="80"/>
              </w:rPr>
            </w:pPr>
          </w:p>
        </w:tc>
        <w:tc>
          <w:tcPr>
            <w:tcW w:w="2126" w:type="dxa"/>
            <w:vAlign w:val="center"/>
          </w:tcPr>
          <w:p w14:paraId="3049DA17" w14:textId="16E4D267" w:rsidR="00F8563E" w:rsidRPr="004E4DBC" w:rsidRDefault="430BCF1C" w:rsidP="004B5A72">
            <w:pPr>
              <w:jc w:val="center"/>
              <w:rPr>
                <w:rFonts w:cs="Aparajita"/>
                <w:color w:val="1F3864" w:themeColor="accent5" w:themeShade="80"/>
              </w:rPr>
            </w:pPr>
            <w:r w:rsidRPr="2EF80347">
              <w:rPr>
                <w:rFonts w:cs="Aparajita"/>
                <w:color w:val="1F3864" w:themeColor="accent5" w:themeShade="80"/>
              </w:rPr>
              <w:t>£</w:t>
            </w:r>
            <w:r w:rsidR="009D3E7C">
              <w:rPr>
                <w:rFonts w:cs="Aparajita"/>
                <w:color w:val="1F3864" w:themeColor="accent5" w:themeShade="80"/>
              </w:rPr>
              <w:t>20</w:t>
            </w:r>
            <w:r w:rsidRPr="2EF80347">
              <w:rPr>
                <w:rFonts w:cs="Aparajita"/>
                <w:color w:val="1F3864" w:themeColor="accent5" w:themeShade="80"/>
              </w:rPr>
              <w:t>.</w:t>
            </w:r>
            <w:r w:rsidR="523DF5DC" w:rsidRPr="2EF80347">
              <w:rPr>
                <w:rFonts w:cs="Aparajita"/>
                <w:color w:val="1F3864" w:themeColor="accent5" w:themeShade="80"/>
              </w:rPr>
              <w:t>00 per</w:t>
            </w:r>
            <w:r w:rsidRPr="2EF80347">
              <w:rPr>
                <w:rFonts w:cs="Aparajita"/>
                <w:color w:val="1F3864" w:themeColor="accent5" w:themeShade="80"/>
              </w:rPr>
              <w:t xml:space="preserve"> week</w:t>
            </w:r>
          </w:p>
        </w:tc>
      </w:tr>
      <w:tr w:rsidR="00D65F35" w:rsidRPr="004E4DBC" w14:paraId="24478597" w14:textId="77777777" w:rsidTr="2EF80347">
        <w:trPr>
          <w:trHeight w:val="397"/>
        </w:trPr>
        <w:tc>
          <w:tcPr>
            <w:tcW w:w="7792" w:type="dxa"/>
          </w:tcPr>
          <w:p w14:paraId="447DED21" w14:textId="1A6D29E7" w:rsidR="00D65F35" w:rsidRPr="00644ED7" w:rsidRDefault="00D65F35" w:rsidP="00D65F35">
            <w:pPr>
              <w:rPr>
                <w:rFonts w:cs="Aparajita"/>
                <w:color w:val="1F3864" w:themeColor="accent5" w:themeShade="80"/>
              </w:rPr>
            </w:pPr>
            <w:r w:rsidRPr="00644ED7">
              <w:rPr>
                <w:rFonts w:cs="Aparajita"/>
                <w:color w:val="1F3864" w:themeColor="accent5" w:themeShade="80"/>
              </w:rPr>
              <w:t>Commercial vessels taking up or discharging fuel oil or supplies within an enclosed harbour (max stay 24 hours) – per m LOA per month or part</w:t>
            </w:r>
          </w:p>
        </w:tc>
        <w:tc>
          <w:tcPr>
            <w:tcW w:w="2126" w:type="dxa"/>
            <w:vAlign w:val="center"/>
          </w:tcPr>
          <w:p w14:paraId="2DFED53E" w14:textId="643AEA8B" w:rsidR="00D65F35" w:rsidRPr="00966C76" w:rsidRDefault="00D65F35" w:rsidP="00D65F35">
            <w:pPr>
              <w:jc w:val="center"/>
              <w:rPr>
                <w:rFonts w:cs="Aparajita"/>
                <w:color w:val="FF0000"/>
              </w:rPr>
            </w:pPr>
            <w:r w:rsidRPr="00644ED7">
              <w:rPr>
                <w:rFonts w:cs="Aparajita"/>
                <w:color w:val="1F3864" w:themeColor="accent5" w:themeShade="80"/>
              </w:rPr>
              <w:t>£3</w:t>
            </w:r>
            <w:r w:rsidR="00E9195F">
              <w:rPr>
                <w:rFonts w:cs="Aparajita"/>
                <w:color w:val="1F3864" w:themeColor="accent5" w:themeShade="80"/>
              </w:rPr>
              <w:t>8</w:t>
            </w:r>
            <w:r w:rsidRPr="00644ED7">
              <w:rPr>
                <w:rFonts w:cs="Aparajita"/>
                <w:color w:val="1F3864" w:themeColor="accent5" w:themeShade="80"/>
              </w:rPr>
              <w:t>.00</w:t>
            </w:r>
          </w:p>
        </w:tc>
      </w:tr>
      <w:tr w:rsidR="004B5A72" w:rsidRPr="004E4DBC" w14:paraId="255980D6" w14:textId="77777777" w:rsidTr="2EF80347">
        <w:trPr>
          <w:trHeight w:val="397"/>
        </w:trPr>
        <w:tc>
          <w:tcPr>
            <w:tcW w:w="7792" w:type="dxa"/>
            <w:vAlign w:val="center"/>
          </w:tcPr>
          <w:p w14:paraId="437B65E8" w14:textId="6CDFB804" w:rsidR="004B5A72" w:rsidRPr="00644ED7" w:rsidRDefault="004B5A72" w:rsidP="004B5A72">
            <w:pPr>
              <w:rPr>
                <w:rFonts w:cs="Aparajita"/>
                <w:color w:val="1F3864" w:themeColor="accent5" w:themeShade="80"/>
              </w:rPr>
            </w:pPr>
            <w:r w:rsidRPr="00644ED7">
              <w:rPr>
                <w:rFonts w:cs="Aparajita"/>
                <w:color w:val="1F3864" w:themeColor="accent5" w:themeShade="80"/>
              </w:rPr>
              <w:t>Commercial vessels anchored in Tor Bay – per day or part</w:t>
            </w:r>
          </w:p>
          <w:p w14:paraId="13F1036F" w14:textId="70015BB5" w:rsidR="004B5A72" w:rsidRPr="00644ED7" w:rsidRDefault="004B5A72" w:rsidP="004B5A72">
            <w:pPr>
              <w:rPr>
                <w:color w:val="1F3864" w:themeColor="accent5" w:themeShade="80"/>
              </w:rPr>
            </w:pPr>
            <w:r w:rsidRPr="00644ED7">
              <w:rPr>
                <w:rFonts w:cs="Aparajita"/>
                <w:color w:val="1F3864" w:themeColor="accent5" w:themeShade="80"/>
              </w:rPr>
              <w:t>(Those seeking shelter are exempt from this charge)</w:t>
            </w:r>
          </w:p>
        </w:tc>
        <w:tc>
          <w:tcPr>
            <w:tcW w:w="2126" w:type="dxa"/>
            <w:vAlign w:val="center"/>
          </w:tcPr>
          <w:p w14:paraId="201D768B" w14:textId="0A16FA7B" w:rsidR="004B5A72" w:rsidRPr="004E4DBC" w:rsidRDefault="004B5A72" w:rsidP="004B5A72">
            <w:pPr>
              <w:jc w:val="center"/>
              <w:rPr>
                <w:rFonts w:cs="Aparajita"/>
                <w:color w:val="1F3864" w:themeColor="accent5" w:themeShade="80"/>
              </w:rPr>
            </w:pPr>
            <w:r w:rsidRPr="004E4DBC">
              <w:rPr>
                <w:rFonts w:cs="Aparajita"/>
                <w:color w:val="1F3864" w:themeColor="accent5" w:themeShade="80"/>
              </w:rPr>
              <w:t>£1</w:t>
            </w:r>
            <w:r w:rsidR="00E9195F">
              <w:rPr>
                <w:rFonts w:cs="Aparajita"/>
                <w:color w:val="1F3864" w:themeColor="accent5" w:themeShade="80"/>
              </w:rPr>
              <w:t>64</w:t>
            </w:r>
            <w:r w:rsidRPr="004E4DBC">
              <w:rPr>
                <w:rFonts w:cs="Aparajita"/>
                <w:color w:val="1F3864" w:themeColor="accent5" w:themeShade="80"/>
              </w:rPr>
              <w:t>.00</w:t>
            </w:r>
          </w:p>
        </w:tc>
      </w:tr>
      <w:tr w:rsidR="004B5A72" w:rsidRPr="004E4DBC" w14:paraId="3A981F6E" w14:textId="77777777" w:rsidTr="2EF80347">
        <w:trPr>
          <w:trHeight w:val="397"/>
        </w:trPr>
        <w:tc>
          <w:tcPr>
            <w:tcW w:w="7792" w:type="dxa"/>
            <w:vAlign w:val="center"/>
          </w:tcPr>
          <w:p w14:paraId="7F301230" w14:textId="5DA3581A" w:rsidR="004B5A72" w:rsidRPr="004E4DBC" w:rsidRDefault="004B5A72" w:rsidP="004B5A72">
            <w:pPr>
              <w:rPr>
                <w:color w:val="1F3864" w:themeColor="accent5" w:themeShade="80"/>
              </w:rPr>
            </w:pPr>
            <w:r w:rsidRPr="004E4DBC">
              <w:rPr>
                <w:rFonts w:cs="Aparajita"/>
                <w:color w:val="1F3864" w:themeColor="accent5" w:themeShade="80"/>
              </w:rPr>
              <w:t>Vessels anchored in Tor Bay or underwater survey, hull cleaning or repairs – per day or part</w:t>
            </w:r>
          </w:p>
        </w:tc>
        <w:tc>
          <w:tcPr>
            <w:tcW w:w="2126" w:type="dxa"/>
            <w:vAlign w:val="center"/>
          </w:tcPr>
          <w:p w14:paraId="7236C7B3" w14:textId="3ACE7377" w:rsidR="004B5A72" w:rsidRPr="004E4DBC" w:rsidRDefault="004B5A72" w:rsidP="004B5A72">
            <w:pPr>
              <w:jc w:val="center"/>
              <w:rPr>
                <w:rFonts w:cs="Aparajita"/>
                <w:color w:val="1F3864" w:themeColor="accent5" w:themeShade="80"/>
              </w:rPr>
            </w:pPr>
            <w:r w:rsidRPr="004E4DBC">
              <w:rPr>
                <w:rFonts w:cs="Aparajita"/>
                <w:color w:val="1F3864" w:themeColor="accent5" w:themeShade="80"/>
              </w:rPr>
              <w:t>£</w:t>
            </w:r>
            <w:r w:rsidR="007A58BD">
              <w:rPr>
                <w:rFonts w:cs="Aparajita"/>
                <w:color w:val="1F3864" w:themeColor="accent5" w:themeShade="80"/>
              </w:rPr>
              <w:t>3</w:t>
            </w:r>
            <w:r w:rsidR="00E9195F">
              <w:rPr>
                <w:rFonts w:cs="Aparajita"/>
                <w:color w:val="1F3864" w:themeColor="accent5" w:themeShade="80"/>
              </w:rPr>
              <w:t>22</w:t>
            </w:r>
            <w:r w:rsidRPr="004E4DBC">
              <w:rPr>
                <w:rFonts w:cs="Aparajita"/>
                <w:color w:val="1F3864" w:themeColor="accent5" w:themeShade="80"/>
              </w:rPr>
              <w:t>.00</w:t>
            </w:r>
          </w:p>
        </w:tc>
      </w:tr>
      <w:tr w:rsidR="00B62147" w:rsidRPr="004E4DBC" w14:paraId="7634B4D5" w14:textId="77777777" w:rsidTr="2EF80347">
        <w:trPr>
          <w:trHeight w:val="510"/>
        </w:trPr>
        <w:tc>
          <w:tcPr>
            <w:tcW w:w="7792" w:type="dxa"/>
            <w:shd w:val="clear" w:color="auto" w:fill="FFFF66"/>
            <w:vAlign w:val="center"/>
          </w:tcPr>
          <w:p w14:paraId="70136AAD" w14:textId="7913EBE2" w:rsidR="00B62147" w:rsidRPr="004E4DBC" w:rsidRDefault="00B62147" w:rsidP="00A958C1">
            <w:pPr>
              <w:rPr>
                <w:rFonts w:cs="Aparajita"/>
                <w:b/>
                <w:color w:val="1F3864" w:themeColor="accent5" w:themeShade="80"/>
                <w:sz w:val="28"/>
                <w:szCs w:val="28"/>
              </w:rPr>
            </w:pPr>
            <w:r w:rsidRPr="004E4DBC">
              <w:rPr>
                <w:rFonts w:cs="Aparajita"/>
                <w:b/>
                <w:color w:val="1F3864" w:themeColor="accent5" w:themeShade="80"/>
                <w:sz w:val="28"/>
                <w:szCs w:val="28"/>
              </w:rPr>
              <w:t>Goods</w:t>
            </w:r>
            <w:r w:rsidR="00D1753B">
              <w:rPr>
                <w:rFonts w:cs="Aparajita"/>
                <w:b/>
                <w:color w:val="1F3864" w:themeColor="accent5" w:themeShade="80"/>
                <w:sz w:val="28"/>
                <w:szCs w:val="28"/>
              </w:rPr>
              <w:t xml:space="preserve"> –</w:t>
            </w:r>
            <w:r w:rsidR="009F7726">
              <w:rPr>
                <w:rFonts w:cs="Aparajita"/>
                <w:b/>
                <w:color w:val="1F3864" w:themeColor="accent5" w:themeShade="80"/>
                <w:sz w:val="28"/>
                <w:szCs w:val="28"/>
              </w:rPr>
              <w:t xml:space="preserve"> VAT exempt</w:t>
            </w:r>
          </w:p>
        </w:tc>
        <w:tc>
          <w:tcPr>
            <w:tcW w:w="2126" w:type="dxa"/>
            <w:shd w:val="clear" w:color="auto" w:fill="FFFF66"/>
          </w:tcPr>
          <w:p w14:paraId="00FF6CBE" w14:textId="063D8220" w:rsidR="02FC1922" w:rsidRPr="004E4DBC" w:rsidRDefault="02FC1922" w:rsidP="047B555F">
            <w:pPr>
              <w:jc w:val="center"/>
              <w:rPr>
                <w:rFonts w:cs="Aparajita"/>
                <w:b/>
                <w:bCs/>
                <w:color w:val="1F3864" w:themeColor="accent5" w:themeShade="80"/>
                <w:sz w:val="28"/>
                <w:szCs w:val="28"/>
              </w:rPr>
            </w:pPr>
          </w:p>
        </w:tc>
      </w:tr>
      <w:tr w:rsidR="00A75B4F" w:rsidRPr="004E4DBC" w14:paraId="509865E5" w14:textId="77777777" w:rsidTr="2EF80347">
        <w:trPr>
          <w:trHeight w:val="397"/>
        </w:trPr>
        <w:tc>
          <w:tcPr>
            <w:tcW w:w="7792" w:type="dxa"/>
            <w:vAlign w:val="center"/>
          </w:tcPr>
          <w:p w14:paraId="3C6EDD30" w14:textId="701AEB81" w:rsidR="00BF21B1" w:rsidRPr="002D1906" w:rsidRDefault="00BF21B1" w:rsidP="0049436E">
            <w:pPr>
              <w:rPr>
                <w:rFonts w:ascii="Calibri" w:hAnsi="Calibri" w:cs="Calibri"/>
                <w:color w:val="1F3864" w:themeColor="accent5" w:themeShade="80"/>
                <w:shd w:val="clear" w:color="auto" w:fill="FFFFFF"/>
              </w:rPr>
            </w:pPr>
            <w:r w:rsidRPr="002D1906">
              <w:rPr>
                <w:rStyle w:val="normaltextrun"/>
                <w:rFonts w:ascii="Calibri" w:hAnsi="Calibri" w:cs="Calibri"/>
                <w:color w:val="1F3864" w:themeColor="accent5" w:themeShade="80"/>
                <w:shd w:val="clear" w:color="auto" w:fill="FFFFFF"/>
              </w:rPr>
              <w:t>Fish (other than cured fish) including shellfish, crabs etc. brought into the harbour or to any place within the limits of the harbour by sea and sold, on the gross proceeds of fish.</w:t>
            </w:r>
          </w:p>
        </w:tc>
        <w:tc>
          <w:tcPr>
            <w:tcW w:w="2126" w:type="dxa"/>
            <w:vAlign w:val="center"/>
          </w:tcPr>
          <w:p w14:paraId="6231586C" w14:textId="69F81546" w:rsidR="00A22439" w:rsidRPr="002D1906" w:rsidRDefault="060786A3" w:rsidP="0049436E">
            <w:pPr>
              <w:pStyle w:val="paragraph"/>
              <w:spacing w:before="0" w:beforeAutospacing="0" w:after="0" w:afterAutospacing="0"/>
              <w:jc w:val="center"/>
              <w:rPr>
                <w:rFonts w:asciiTheme="minorHAnsi" w:eastAsiaTheme="minorEastAsia" w:hAnsiTheme="minorHAnsi" w:cs="Aparajita"/>
                <w:color w:val="1F3864" w:themeColor="accent5" w:themeShade="80"/>
                <w:sz w:val="22"/>
                <w:szCs w:val="22"/>
                <w:lang w:eastAsia="en-US"/>
              </w:rPr>
            </w:pPr>
            <w:r w:rsidRPr="002D1906">
              <w:rPr>
                <w:rFonts w:asciiTheme="minorHAnsi" w:eastAsiaTheme="minorEastAsia" w:hAnsiTheme="minorHAnsi" w:cs="Aparajita"/>
                <w:color w:val="1F3864" w:themeColor="accent5" w:themeShade="80"/>
                <w:sz w:val="22"/>
                <w:szCs w:val="22"/>
                <w:lang w:eastAsia="en-US"/>
              </w:rPr>
              <w:t>£0.0</w:t>
            </w:r>
            <w:r w:rsidR="00C51809">
              <w:rPr>
                <w:rFonts w:asciiTheme="minorHAnsi" w:eastAsiaTheme="minorEastAsia" w:hAnsiTheme="minorHAnsi" w:cs="Aparajita"/>
                <w:color w:val="1F3864" w:themeColor="accent5" w:themeShade="80"/>
                <w:sz w:val="22"/>
                <w:szCs w:val="22"/>
                <w:lang w:eastAsia="en-US"/>
              </w:rPr>
              <w:t>3</w:t>
            </w:r>
            <w:r w:rsidRPr="002D1906">
              <w:rPr>
                <w:rFonts w:asciiTheme="minorHAnsi" w:eastAsiaTheme="minorEastAsia" w:hAnsiTheme="minorHAnsi" w:cs="Aparajita"/>
                <w:color w:val="1F3864" w:themeColor="accent5" w:themeShade="80"/>
                <w:sz w:val="22"/>
                <w:szCs w:val="22"/>
                <w:lang w:eastAsia="en-US"/>
              </w:rPr>
              <w:t xml:space="preserve"> per £</w:t>
            </w:r>
          </w:p>
          <w:p w14:paraId="1AD73EF4" w14:textId="59530D48" w:rsidR="5D3E34CC" w:rsidRPr="002D1906" w:rsidRDefault="060786A3" w:rsidP="0049436E">
            <w:pPr>
              <w:pStyle w:val="paragraph"/>
              <w:spacing w:before="0" w:beforeAutospacing="0" w:after="0" w:afterAutospacing="0"/>
              <w:jc w:val="center"/>
              <w:rPr>
                <w:rFonts w:asciiTheme="minorHAnsi" w:eastAsiaTheme="minorEastAsia" w:hAnsiTheme="minorHAnsi" w:cs="Aparajita"/>
                <w:color w:val="1F3864" w:themeColor="accent5" w:themeShade="80"/>
                <w:sz w:val="22"/>
                <w:szCs w:val="22"/>
                <w:lang w:eastAsia="en-US"/>
              </w:rPr>
            </w:pPr>
            <w:r w:rsidRPr="002D1906">
              <w:rPr>
                <w:rFonts w:asciiTheme="minorHAnsi" w:eastAsiaTheme="minorEastAsia" w:hAnsiTheme="minorHAnsi" w:cs="Aparajita"/>
                <w:color w:val="1F3864" w:themeColor="accent5" w:themeShade="80"/>
                <w:sz w:val="22"/>
                <w:szCs w:val="22"/>
                <w:lang w:eastAsia="en-US"/>
              </w:rPr>
              <w:t>(2.5% Ad Valorem)</w:t>
            </w:r>
          </w:p>
        </w:tc>
      </w:tr>
      <w:tr w:rsidR="00A75B4F" w:rsidRPr="004E4DBC" w14:paraId="310E6B4A" w14:textId="77777777" w:rsidTr="2EF80347">
        <w:trPr>
          <w:trHeight w:val="397"/>
        </w:trPr>
        <w:tc>
          <w:tcPr>
            <w:tcW w:w="7792" w:type="dxa"/>
            <w:vAlign w:val="center"/>
          </w:tcPr>
          <w:p w14:paraId="4166230D" w14:textId="17F59154" w:rsidR="00F75358" w:rsidRPr="002D1906" w:rsidRDefault="00BF21B1" w:rsidP="0049436E">
            <w:pPr>
              <w:rPr>
                <w:color w:val="1F3864" w:themeColor="accent5" w:themeShade="80"/>
              </w:rPr>
            </w:pPr>
            <w:r w:rsidRPr="002D1906">
              <w:rPr>
                <w:rStyle w:val="normaltextrun"/>
                <w:rFonts w:ascii="Calibri" w:hAnsi="Calibri" w:cs="Calibri"/>
                <w:color w:val="1F3864" w:themeColor="accent5" w:themeShade="80"/>
                <w:shd w:val="clear" w:color="auto" w:fill="FFFFFF"/>
              </w:rPr>
              <w:t>Fish overlanded and sold on the Brixham Fish market</w:t>
            </w:r>
            <w:r w:rsidRPr="002D1906">
              <w:rPr>
                <w:rStyle w:val="eop"/>
                <w:rFonts w:ascii="Calibri" w:hAnsi="Calibri" w:cs="Calibri"/>
                <w:color w:val="1F3864" w:themeColor="accent5" w:themeShade="80"/>
                <w:shd w:val="clear" w:color="auto" w:fill="FFFFFF"/>
              </w:rPr>
              <w:t> </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center"/>
          </w:tcPr>
          <w:p w14:paraId="24C5F4F4" w14:textId="2D98604A" w:rsidR="00A22439" w:rsidRPr="002D1906" w:rsidRDefault="4C84DACC" w:rsidP="0049436E">
            <w:pPr>
              <w:pStyle w:val="paragraph"/>
              <w:spacing w:before="0" w:beforeAutospacing="0" w:after="0" w:afterAutospacing="0"/>
              <w:jc w:val="center"/>
              <w:rPr>
                <w:rFonts w:asciiTheme="minorHAnsi" w:eastAsiaTheme="minorEastAsia" w:hAnsiTheme="minorHAnsi" w:cs="Aparajita"/>
                <w:color w:val="1F3864" w:themeColor="accent5" w:themeShade="80"/>
                <w:sz w:val="22"/>
                <w:szCs w:val="22"/>
                <w:lang w:eastAsia="en-US"/>
              </w:rPr>
            </w:pPr>
            <w:r w:rsidRPr="002D1906">
              <w:rPr>
                <w:rFonts w:asciiTheme="minorHAnsi" w:eastAsiaTheme="minorEastAsia" w:hAnsiTheme="minorHAnsi" w:cs="Aparajita"/>
                <w:color w:val="1F3864" w:themeColor="accent5" w:themeShade="80"/>
                <w:sz w:val="22"/>
                <w:szCs w:val="22"/>
                <w:lang w:eastAsia="en-US"/>
              </w:rPr>
              <w:t>£0.0</w:t>
            </w:r>
            <w:r w:rsidR="00C51809">
              <w:rPr>
                <w:rFonts w:asciiTheme="minorHAnsi" w:eastAsiaTheme="minorEastAsia" w:hAnsiTheme="minorHAnsi" w:cs="Aparajita"/>
                <w:color w:val="1F3864" w:themeColor="accent5" w:themeShade="80"/>
                <w:sz w:val="22"/>
                <w:szCs w:val="22"/>
                <w:lang w:eastAsia="en-US"/>
              </w:rPr>
              <w:t>2</w:t>
            </w:r>
            <w:r w:rsidRPr="002D1906">
              <w:rPr>
                <w:rFonts w:asciiTheme="minorHAnsi" w:eastAsiaTheme="minorEastAsia" w:hAnsiTheme="minorHAnsi" w:cs="Aparajita"/>
                <w:color w:val="1F3864" w:themeColor="accent5" w:themeShade="80"/>
                <w:sz w:val="22"/>
                <w:szCs w:val="22"/>
                <w:lang w:eastAsia="en-US"/>
              </w:rPr>
              <w:t xml:space="preserve"> per £</w:t>
            </w:r>
          </w:p>
          <w:p w14:paraId="7F03722E" w14:textId="791E91A2" w:rsidR="5D3E34CC" w:rsidRPr="002D1906" w:rsidRDefault="4C84DACC" w:rsidP="0049436E">
            <w:pPr>
              <w:pStyle w:val="paragraph"/>
              <w:spacing w:before="0" w:beforeAutospacing="0" w:after="0" w:afterAutospacing="0"/>
              <w:jc w:val="center"/>
              <w:rPr>
                <w:rFonts w:asciiTheme="minorHAnsi" w:eastAsiaTheme="minorEastAsia" w:hAnsiTheme="minorHAnsi" w:cs="Aparajita"/>
                <w:color w:val="1F3864" w:themeColor="accent5" w:themeShade="80"/>
                <w:sz w:val="22"/>
                <w:szCs w:val="22"/>
                <w:lang w:eastAsia="en-US"/>
              </w:rPr>
            </w:pPr>
            <w:r w:rsidRPr="002D1906">
              <w:rPr>
                <w:rFonts w:asciiTheme="minorHAnsi" w:eastAsiaTheme="minorEastAsia" w:hAnsiTheme="minorHAnsi" w:cs="Aparajita"/>
                <w:color w:val="1F3864" w:themeColor="accent5" w:themeShade="80"/>
                <w:sz w:val="22"/>
                <w:szCs w:val="22"/>
                <w:lang w:eastAsia="en-US"/>
              </w:rPr>
              <w:t>(I.5% Ad Valorem)</w:t>
            </w:r>
          </w:p>
        </w:tc>
      </w:tr>
      <w:tr w:rsidR="00A75B4F" w:rsidRPr="004E4DBC" w14:paraId="4EBC5242" w14:textId="77777777" w:rsidTr="2EF80347">
        <w:trPr>
          <w:trHeight w:val="397"/>
        </w:trPr>
        <w:tc>
          <w:tcPr>
            <w:tcW w:w="7792" w:type="dxa"/>
            <w:vAlign w:val="center"/>
          </w:tcPr>
          <w:p w14:paraId="56BDA64F" w14:textId="77777777" w:rsidR="00BF21B1" w:rsidRPr="002D1906" w:rsidRDefault="00BF21B1" w:rsidP="0049436E">
            <w:pPr>
              <w:pStyle w:val="paragraph"/>
              <w:spacing w:before="0" w:beforeAutospacing="0" w:after="0" w:afterAutospacing="0"/>
              <w:textAlignment w:val="baseline"/>
              <w:rPr>
                <w:rFonts w:ascii="Segoe UI" w:hAnsi="Segoe UI" w:cs="Segoe UI"/>
                <w:color w:val="1F3864" w:themeColor="accent5" w:themeShade="80"/>
                <w:sz w:val="22"/>
                <w:szCs w:val="22"/>
              </w:rPr>
            </w:pPr>
            <w:r w:rsidRPr="002D1906">
              <w:rPr>
                <w:rStyle w:val="normaltextrun"/>
                <w:rFonts w:ascii="Calibri" w:hAnsi="Calibri" w:cs="Calibri"/>
                <w:color w:val="1F3864" w:themeColor="accent5" w:themeShade="80"/>
                <w:sz w:val="22"/>
                <w:szCs w:val="22"/>
              </w:rPr>
              <w:t xml:space="preserve">Fish overlanded onto the Harbour Estate but </w:t>
            </w:r>
            <w:r w:rsidRPr="002D1906">
              <w:rPr>
                <w:rStyle w:val="normaltextrun"/>
                <w:rFonts w:ascii="Calibri" w:hAnsi="Calibri" w:cs="Calibri"/>
                <w:b/>
                <w:bCs/>
                <w:color w:val="1F3864" w:themeColor="accent5" w:themeShade="80"/>
                <w:sz w:val="22"/>
                <w:szCs w:val="22"/>
                <w:u w:val="single"/>
              </w:rPr>
              <w:t>not</w:t>
            </w:r>
            <w:r w:rsidRPr="002D1906">
              <w:rPr>
                <w:rStyle w:val="normaltextrun"/>
                <w:rFonts w:ascii="Calibri" w:hAnsi="Calibri" w:cs="Calibri"/>
                <w:color w:val="1F3864" w:themeColor="accent5" w:themeShade="80"/>
                <w:sz w:val="22"/>
                <w:szCs w:val="22"/>
              </w:rPr>
              <w:t xml:space="preserve"> sold on the market.</w:t>
            </w:r>
            <w:r w:rsidRPr="002D1906">
              <w:rPr>
                <w:rStyle w:val="eop"/>
                <w:rFonts w:ascii="Calibri" w:hAnsi="Calibri" w:cs="Calibri"/>
                <w:color w:val="1F3864" w:themeColor="accent5" w:themeShade="80"/>
                <w:sz w:val="22"/>
                <w:szCs w:val="22"/>
              </w:rPr>
              <w:t> </w:t>
            </w:r>
          </w:p>
          <w:p w14:paraId="44A1FAA4" w14:textId="77777777" w:rsidR="00BF21B1" w:rsidRPr="002D1906" w:rsidRDefault="00BF21B1" w:rsidP="0049436E">
            <w:pPr>
              <w:pStyle w:val="paragraph"/>
              <w:spacing w:before="0" w:beforeAutospacing="0" w:after="0" w:afterAutospacing="0"/>
              <w:textAlignment w:val="baseline"/>
              <w:rPr>
                <w:rFonts w:ascii="Segoe UI" w:hAnsi="Segoe UI" w:cs="Segoe UI"/>
                <w:color w:val="1F3864" w:themeColor="accent5" w:themeShade="80"/>
                <w:sz w:val="22"/>
                <w:szCs w:val="22"/>
              </w:rPr>
            </w:pPr>
            <w:r w:rsidRPr="002D1906">
              <w:rPr>
                <w:rStyle w:val="normaltextrun"/>
                <w:rFonts w:ascii="Calibri" w:hAnsi="Calibri" w:cs="Calibri"/>
                <w:color w:val="1F3864" w:themeColor="accent5" w:themeShade="80"/>
                <w:sz w:val="22"/>
                <w:szCs w:val="22"/>
              </w:rPr>
              <w:t>Fish, Shellfish (Overland) and all products brought onto the Harbour Estate via road</w:t>
            </w:r>
            <w:r w:rsidRPr="002D1906">
              <w:rPr>
                <w:rStyle w:val="eop"/>
                <w:rFonts w:ascii="Calibri" w:hAnsi="Calibri" w:cs="Calibri"/>
                <w:color w:val="1F3864" w:themeColor="accent5" w:themeShade="80"/>
                <w:sz w:val="22"/>
                <w:szCs w:val="22"/>
              </w:rPr>
              <w:t> </w:t>
            </w:r>
          </w:p>
          <w:p w14:paraId="7B398630" w14:textId="77777777" w:rsidR="00F75358" w:rsidRPr="002D1906" w:rsidRDefault="00F75358" w:rsidP="0049436E">
            <w:pPr>
              <w:rPr>
                <w:color w:val="1F3864" w:themeColor="accent5" w:themeShade="80"/>
              </w:rPr>
            </w:pPr>
          </w:p>
        </w:tc>
        <w:tc>
          <w:tcPr>
            <w:tcW w:w="2126" w:type="dxa"/>
            <w:tcBorders>
              <w:top w:val="single" w:sz="6" w:space="0" w:color="auto"/>
              <w:left w:val="single" w:sz="6" w:space="0" w:color="auto"/>
              <w:bottom w:val="single" w:sz="6" w:space="0" w:color="auto"/>
              <w:right w:val="single" w:sz="6" w:space="0" w:color="auto"/>
            </w:tcBorders>
            <w:shd w:val="clear" w:color="auto" w:fill="auto"/>
            <w:vAlign w:val="center"/>
          </w:tcPr>
          <w:p w14:paraId="7D03ED9D" w14:textId="693E2D0F" w:rsidR="00A22439" w:rsidRPr="002D1906" w:rsidRDefault="20BDE1DF" w:rsidP="0049436E">
            <w:pPr>
              <w:pStyle w:val="paragraph"/>
              <w:spacing w:before="0" w:beforeAutospacing="0" w:after="0" w:afterAutospacing="0"/>
              <w:jc w:val="center"/>
              <w:rPr>
                <w:rFonts w:asciiTheme="minorHAnsi" w:eastAsiaTheme="minorEastAsia" w:hAnsiTheme="minorHAnsi" w:cs="Aparajita"/>
                <w:color w:val="1F3864" w:themeColor="accent5" w:themeShade="80"/>
                <w:sz w:val="22"/>
                <w:szCs w:val="22"/>
                <w:lang w:eastAsia="en-US"/>
              </w:rPr>
            </w:pPr>
            <w:r w:rsidRPr="002D1906">
              <w:rPr>
                <w:rFonts w:asciiTheme="minorHAnsi" w:eastAsiaTheme="minorEastAsia" w:hAnsiTheme="minorHAnsi" w:cs="Aparajita"/>
                <w:color w:val="1F3864" w:themeColor="accent5" w:themeShade="80"/>
                <w:sz w:val="22"/>
                <w:szCs w:val="22"/>
                <w:lang w:eastAsia="en-US"/>
              </w:rPr>
              <w:t>£0.0</w:t>
            </w:r>
            <w:r w:rsidR="00C51809">
              <w:rPr>
                <w:rFonts w:asciiTheme="minorHAnsi" w:eastAsiaTheme="minorEastAsia" w:hAnsiTheme="minorHAnsi" w:cs="Aparajita"/>
                <w:color w:val="1F3864" w:themeColor="accent5" w:themeShade="80"/>
                <w:sz w:val="22"/>
                <w:szCs w:val="22"/>
                <w:lang w:eastAsia="en-US"/>
              </w:rPr>
              <w:t>2</w:t>
            </w:r>
            <w:r w:rsidRPr="002D1906">
              <w:rPr>
                <w:rFonts w:asciiTheme="minorHAnsi" w:eastAsiaTheme="minorEastAsia" w:hAnsiTheme="minorHAnsi" w:cs="Aparajita"/>
                <w:color w:val="1F3864" w:themeColor="accent5" w:themeShade="80"/>
                <w:sz w:val="22"/>
                <w:szCs w:val="22"/>
                <w:lang w:eastAsia="en-US"/>
              </w:rPr>
              <w:t xml:space="preserve"> per £</w:t>
            </w:r>
          </w:p>
          <w:p w14:paraId="51AA48D9" w14:textId="39513FA8" w:rsidR="20BDE1DF" w:rsidRPr="002D1906" w:rsidRDefault="20BDE1DF" w:rsidP="0049436E">
            <w:pPr>
              <w:pStyle w:val="paragraph"/>
              <w:spacing w:before="0" w:beforeAutospacing="0" w:after="0" w:afterAutospacing="0"/>
              <w:jc w:val="center"/>
              <w:rPr>
                <w:rFonts w:asciiTheme="minorHAnsi" w:eastAsiaTheme="minorEastAsia" w:hAnsiTheme="minorHAnsi" w:cs="Aparajita"/>
                <w:color w:val="1F3864" w:themeColor="accent5" w:themeShade="80"/>
                <w:sz w:val="22"/>
                <w:szCs w:val="22"/>
                <w:lang w:eastAsia="en-US"/>
              </w:rPr>
            </w:pPr>
            <w:r w:rsidRPr="002D1906">
              <w:rPr>
                <w:rFonts w:asciiTheme="minorHAnsi" w:eastAsiaTheme="minorEastAsia" w:hAnsiTheme="minorHAnsi" w:cs="Aparajita"/>
                <w:color w:val="1F3864" w:themeColor="accent5" w:themeShade="80"/>
                <w:sz w:val="22"/>
                <w:szCs w:val="22"/>
                <w:lang w:eastAsia="en-US"/>
              </w:rPr>
              <w:t>(I.5% Ad Valorem</w:t>
            </w:r>
            <w:r w:rsidR="71A2F3E1" w:rsidRPr="002D1906">
              <w:rPr>
                <w:rFonts w:asciiTheme="minorHAnsi" w:eastAsiaTheme="minorEastAsia" w:hAnsiTheme="minorHAnsi" w:cs="Aparajita"/>
                <w:color w:val="1F3864" w:themeColor="accent5" w:themeShade="80"/>
                <w:sz w:val="22"/>
                <w:szCs w:val="22"/>
                <w:lang w:eastAsia="en-US"/>
              </w:rPr>
              <w:t>)</w:t>
            </w:r>
          </w:p>
        </w:tc>
      </w:tr>
      <w:tr w:rsidR="00A75B4F" w:rsidRPr="004E4DBC" w14:paraId="63AD2787" w14:textId="77777777" w:rsidTr="2EF80347">
        <w:trPr>
          <w:trHeight w:val="671"/>
        </w:trPr>
        <w:tc>
          <w:tcPr>
            <w:tcW w:w="7792" w:type="dxa"/>
            <w:vAlign w:val="center"/>
          </w:tcPr>
          <w:p w14:paraId="1086ADCE" w14:textId="77777777" w:rsidR="00BF21B1" w:rsidRPr="002D1906" w:rsidRDefault="00BF21B1" w:rsidP="0049436E">
            <w:pPr>
              <w:pStyle w:val="paragraph"/>
              <w:spacing w:before="0" w:beforeAutospacing="0" w:after="0" w:afterAutospacing="0"/>
              <w:textAlignment w:val="baseline"/>
              <w:rPr>
                <w:rFonts w:ascii="Segoe UI" w:hAnsi="Segoe UI" w:cs="Segoe UI"/>
                <w:color w:val="1F3864" w:themeColor="accent5" w:themeShade="80"/>
                <w:sz w:val="22"/>
                <w:szCs w:val="22"/>
              </w:rPr>
            </w:pPr>
            <w:r w:rsidRPr="002D1906">
              <w:rPr>
                <w:rStyle w:val="normaltextrun"/>
                <w:rFonts w:ascii="Calibri" w:hAnsi="Calibri" w:cs="Calibri"/>
                <w:color w:val="1F3864" w:themeColor="accent5" w:themeShade="80"/>
                <w:sz w:val="22"/>
                <w:szCs w:val="22"/>
              </w:rPr>
              <w:t>Fish and cargo trans-shipments</w:t>
            </w:r>
            <w:r w:rsidRPr="002D1906">
              <w:rPr>
                <w:rStyle w:val="eop"/>
                <w:rFonts w:ascii="Calibri" w:hAnsi="Calibri" w:cs="Calibri"/>
                <w:color w:val="1F3864" w:themeColor="accent5" w:themeShade="80"/>
                <w:sz w:val="22"/>
                <w:szCs w:val="22"/>
              </w:rPr>
              <w:t> </w:t>
            </w:r>
          </w:p>
          <w:p w14:paraId="60754F90" w14:textId="10F35914" w:rsidR="00F75358" w:rsidRPr="002D1906" w:rsidRDefault="00DD9D7C" w:rsidP="0049436E">
            <w:pPr>
              <w:pStyle w:val="paragraph"/>
              <w:spacing w:before="0" w:beforeAutospacing="0" w:after="0" w:afterAutospacing="0"/>
              <w:rPr>
                <w:rFonts w:ascii="Segoe UI" w:hAnsi="Segoe UI" w:cs="Segoe UI"/>
                <w:color w:val="1F3864" w:themeColor="accent5" w:themeShade="80"/>
                <w:sz w:val="22"/>
                <w:szCs w:val="22"/>
              </w:rPr>
            </w:pPr>
            <w:r w:rsidRPr="002D1906">
              <w:rPr>
                <w:rStyle w:val="normaltextrun"/>
                <w:rFonts w:ascii="Calibri" w:hAnsi="Calibri" w:cs="Calibri"/>
                <w:color w:val="1F3864" w:themeColor="accent5" w:themeShade="80"/>
                <w:sz w:val="22"/>
                <w:szCs w:val="22"/>
              </w:rPr>
              <w:t>Transhipment of all cargo and or products within Tor Bay Harbour Jurisdiction</w:t>
            </w:r>
            <w:r w:rsidRPr="002D1906">
              <w:rPr>
                <w:rStyle w:val="eop"/>
                <w:rFonts w:ascii="Calibri" w:hAnsi="Calibri" w:cs="Calibri"/>
                <w:color w:val="1F3864" w:themeColor="accent5" w:themeShade="80"/>
                <w:sz w:val="22"/>
                <w:szCs w:val="22"/>
              </w:rPr>
              <w:t> </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center"/>
          </w:tcPr>
          <w:p w14:paraId="511D339F" w14:textId="7E658D63" w:rsidR="5D3E34CC" w:rsidRPr="002D1906" w:rsidRDefault="649D537A" w:rsidP="00711063">
            <w:pPr>
              <w:pStyle w:val="paragraph"/>
              <w:spacing w:before="0" w:beforeAutospacing="0" w:after="0" w:afterAutospacing="0"/>
              <w:jc w:val="center"/>
              <w:rPr>
                <w:rFonts w:asciiTheme="minorHAnsi" w:eastAsiaTheme="minorEastAsia" w:hAnsiTheme="minorHAnsi" w:cs="Aparajita"/>
                <w:color w:val="1F3864" w:themeColor="accent5" w:themeShade="80"/>
                <w:sz w:val="22"/>
                <w:szCs w:val="22"/>
                <w:lang w:eastAsia="en-US"/>
              </w:rPr>
            </w:pPr>
            <w:r w:rsidRPr="002D1906">
              <w:rPr>
                <w:rFonts w:asciiTheme="minorHAnsi" w:eastAsiaTheme="minorEastAsia" w:hAnsiTheme="minorHAnsi" w:cs="Aparajita"/>
                <w:color w:val="1F3864" w:themeColor="accent5" w:themeShade="80"/>
                <w:sz w:val="22"/>
                <w:szCs w:val="22"/>
                <w:lang w:eastAsia="en-US"/>
              </w:rPr>
              <w:t>£0.0</w:t>
            </w:r>
            <w:r w:rsidR="0047009E">
              <w:rPr>
                <w:rFonts w:asciiTheme="minorHAnsi" w:eastAsiaTheme="minorEastAsia" w:hAnsiTheme="minorHAnsi" w:cs="Aparajita"/>
                <w:color w:val="1F3864" w:themeColor="accent5" w:themeShade="80"/>
                <w:sz w:val="22"/>
                <w:szCs w:val="22"/>
                <w:lang w:eastAsia="en-US"/>
              </w:rPr>
              <w:t>2</w:t>
            </w:r>
          </w:p>
        </w:tc>
      </w:tr>
      <w:tr w:rsidR="00A75B4F" w:rsidRPr="004E4DBC" w14:paraId="3A1459C0" w14:textId="77777777" w:rsidTr="2EF80347">
        <w:trPr>
          <w:trHeight w:val="397"/>
        </w:trPr>
        <w:tc>
          <w:tcPr>
            <w:tcW w:w="7792" w:type="dxa"/>
            <w:vAlign w:val="center"/>
          </w:tcPr>
          <w:p w14:paraId="04ED9F30" w14:textId="5F2F498E" w:rsidR="00A75B4F" w:rsidRPr="004E4DBC" w:rsidRDefault="595DB699" w:rsidP="0049436E">
            <w:pPr>
              <w:rPr>
                <w:rFonts w:cs="Aparajita"/>
                <w:color w:val="1F3864" w:themeColor="accent5" w:themeShade="80"/>
              </w:rPr>
            </w:pPr>
            <w:r w:rsidRPr="004E4DBC">
              <w:rPr>
                <w:rFonts w:cs="Aparajita"/>
                <w:color w:val="1F3864" w:themeColor="accent5" w:themeShade="80"/>
              </w:rPr>
              <w:t>General Cargo/Other Commodities</w:t>
            </w:r>
            <w:r w:rsidR="1C6C3A20" w:rsidRPr="004E4DBC">
              <w:rPr>
                <w:rFonts w:cs="Aparajita"/>
                <w:color w:val="1F3864" w:themeColor="accent5" w:themeShade="80"/>
              </w:rPr>
              <w:t xml:space="preserve"> - per pallet</w:t>
            </w:r>
          </w:p>
        </w:tc>
        <w:tc>
          <w:tcPr>
            <w:tcW w:w="2126" w:type="dxa"/>
            <w:vAlign w:val="center"/>
          </w:tcPr>
          <w:p w14:paraId="0558F830" w14:textId="7DC02E7A" w:rsidR="7A2A27D2" w:rsidRPr="004E4DBC" w:rsidRDefault="7A2A27D2" w:rsidP="0049436E">
            <w:pPr>
              <w:jc w:val="center"/>
              <w:rPr>
                <w:rFonts w:cs="Aparajita"/>
                <w:color w:val="1F3864" w:themeColor="accent5" w:themeShade="80"/>
              </w:rPr>
            </w:pPr>
            <w:r w:rsidRPr="004E4DBC">
              <w:rPr>
                <w:rFonts w:cs="Aparajita"/>
                <w:color w:val="1F3864" w:themeColor="accent5" w:themeShade="80"/>
              </w:rPr>
              <w:t>£4.00</w:t>
            </w:r>
          </w:p>
        </w:tc>
      </w:tr>
      <w:tr w:rsidR="00A75B4F" w:rsidRPr="004E4DBC" w14:paraId="5B739E16" w14:textId="77777777" w:rsidTr="2EF80347">
        <w:trPr>
          <w:trHeight w:val="397"/>
        </w:trPr>
        <w:tc>
          <w:tcPr>
            <w:tcW w:w="7792" w:type="dxa"/>
            <w:vAlign w:val="center"/>
          </w:tcPr>
          <w:p w14:paraId="7B510C24" w14:textId="4874C35B" w:rsidR="00711063" w:rsidRPr="004E4DBC" w:rsidRDefault="595DB699" w:rsidP="00711063">
            <w:pPr>
              <w:rPr>
                <w:rFonts w:cs="Aparajita"/>
                <w:color w:val="1F3864" w:themeColor="accent5" w:themeShade="80"/>
              </w:rPr>
            </w:pPr>
            <w:r w:rsidRPr="004E4DBC">
              <w:rPr>
                <w:rFonts w:cs="Aparajita"/>
                <w:color w:val="1F3864" w:themeColor="accent5" w:themeShade="80"/>
              </w:rPr>
              <w:t>General Ships stores/Spares etc.</w:t>
            </w:r>
            <w:r w:rsidR="25939A6A" w:rsidRPr="004E4DBC">
              <w:rPr>
                <w:rFonts w:cs="Aparajita"/>
                <w:color w:val="1F3864" w:themeColor="accent5" w:themeShade="80"/>
              </w:rPr>
              <w:t xml:space="preserve"> - per tonne</w:t>
            </w:r>
          </w:p>
        </w:tc>
        <w:tc>
          <w:tcPr>
            <w:tcW w:w="2126" w:type="dxa"/>
            <w:vAlign w:val="center"/>
          </w:tcPr>
          <w:p w14:paraId="4884AAAF" w14:textId="11BE8D7C" w:rsidR="2E11F68F" w:rsidRPr="004E4DBC" w:rsidRDefault="2E11F68F" w:rsidP="0049436E">
            <w:pPr>
              <w:jc w:val="center"/>
              <w:rPr>
                <w:rFonts w:cs="Aparajita"/>
                <w:color w:val="1F3864" w:themeColor="accent5" w:themeShade="80"/>
              </w:rPr>
            </w:pPr>
            <w:r w:rsidRPr="004E4DBC">
              <w:rPr>
                <w:rFonts w:cs="Aparajita"/>
                <w:color w:val="1F3864" w:themeColor="accent5" w:themeShade="80"/>
              </w:rPr>
              <w:t>£3.00</w:t>
            </w:r>
          </w:p>
        </w:tc>
      </w:tr>
    </w:tbl>
    <w:p w14:paraId="77397C0D" w14:textId="77777777" w:rsidR="0020650A" w:rsidRPr="004E4DBC" w:rsidRDefault="0020650A">
      <w:pPr>
        <w:rPr>
          <w:color w:val="1F3864" w:themeColor="accent5" w:themeShade="80"/>
        </w:rPr>
      </w:pPr>
    </w:p>
    <w:tbl>
      <w:tblPr>
        <w:tblStyle w:val="TableGrid"/>
        <w:tblW w:w="9918" w:type="dxa"/>
        <w:tblLook w:val="04A0" w:firstRow="1" w:lastRow="0" w:firstColumn="1" w:lastColumn="0" w:noHBand="0" w:noVBand="1"/>
      </w:tblPr>
      <w:tblGrid>
        <w:gridCol w:w="7792"/>
        <w:gridCol w:w="2126"/>
      </w:tblGrid>
      <w:tr w:rsidR="000C50B6" w:rsidRPr="004E4DBC" w14:paraId="7C7FE4DA" w14:textId="77777777" w:rsidTr="007A77D5">
        <w:trPr>
          <w:trHeight w:val="510"/>
        </w:trPr>
        <w:tc>
          <w:tcPr>
            <w:tcW w:w="7792" w:type="dxa"/>
            <w:shd w:val="clear" w:color="auto" w:fill="FFFF66"/>
            <w:vAlign w:val="center"/>
          </w:tcPr>
          <w:p w14:paraId="66690855" w14:textId="2CB66FED" w:rsidR="000C50B6" w:rsidRPr="004E4DBC" w:rsidRDefault="000C50B6" w:rsidP="00AC437B">
            <w:pPr>
              <w:rPr>
                <w:rFonts w:cs="Aparajita"/>
                <w:b/>
                <w:bCs/>
                <w:color w:val="1F3864" w:themeColor="accent5" w:themeShade="80"/>
                <w:sz w:val="28"/>
                <w:szCs w:val="28"/>
              </w:rPr>
            </w:pPr>
            <w:r w:rsidRPr="004E4DBC">
              <w:rPr>
                <w:rFonts w:cs="Aparajita"/>
                <w:b/>
                <w:bCs/>
                <w:color w:val="1F3864" w:themeColor="accent5" w:themeShade="80"/>
                <w:sz w:val="28"/>
                <w:szCs w:val="28"/>
              </w:rPr>
              <w:t>Harbour Dues – Motor Fishing Vessels</w:t>
            </w:r>
            <w:r w:rsidR="70B56829" w:rsidRPr="004E4DBC">
              <w:rPr>
                <w:rFonts w:cs="Aparajita"/>
                <w:b/>
                <w:bCs/>
                <w:color w:val="1F3864" w:themeColor="accent5" w:themeShade="80"/>
                <w:sz w:val="28"/>
                <w:szCs w:val="28"/>
              </w:rPr>
              <w:t xml:space="preserve"> </w:t>
            </w:r>
            <w:r w:rsidR="00EA6468" w:rsidRPr="004E4DBC">
              <w:rPr>
                <w:rFonts w:cs="Aparajita"/>
                <w:b/>
                <w:bCs/>
                <w:color w:val="1F3864" w:themeColor="accent5" w:themeShade="80"/>
                <w:sz w:val="28"/>
                <w:szCs w:val="28"/>
              </w:rPr>
              <w:t xml:space="preserve">(MFVs) </w:t>
            </w:r>
            <w:r w:rsidR="70B56829" w:rsidRPr="004E4DBC">
              <w:rPr>
                <w:rFonts w:cs="Aparajita"/>
                <w:b/>
                <w:bCs/>
                <w:color w:val="1F3864" w:themeColor="accent5" w:themeShade="80"/>
                <w:sz w:val="28"/>
                <w:szCs w:val="28"/>
              </w:rPr>
              <w:t>- Per m per year</w:t>
            </w:r>
          </w:p>
          <w:p w14:paraId="0E70E352" w14:textId="77777777" w:rsidR="007B7561" w:rsidRDefault="00CF6EC6" w:rsidP="00AC437B">
            <w:pPr>
              <w:rPr>
                <w:rFonts w:cs="Aparajita"/>
                <w:color w:val="1F3864" w:themeColor="accent5" w:themeShade="80"/>
                <w:sz w:val="28"/>
                <w:szCs w:val="28"/>
              </w:rPr>
            </w:pPr>
            <w:r w:rsidRPr="004E4DBC">
              <w:rPr>
                <w:rFonts w:cs="Aparajita"/>
                <w:color w:val="1F3864" w:themeColor="accent5" w:themeShade="80"/>
                <w:sz w:val="28"/>
                <w:szCs w:val="28"/>
              </w:rPr>
              <w:t>MFV</w:t>
            </w:r>
            <w:r w:rsidR="000C50B6" w:rsidRPr="004E4DBC">
              <w:rPr>
                <w:rFonts w:cs="Aparajita"/>
                <w:color w:val="1F3864" w:themeColor="accent5" w:themeShade="80"/>
                <w:sz w:val="28"/>
                <w:szCs w:val="28"/>
              </w:rPr>
              <w:t xml:space="preserve"> based in and working from Tor Bay Harbour</w:t>
            </w:r>
            <w:r w:rsidR="007C639E">
              <w:rPr>
                <w:rFonts w:cs="Aparajita"/>
                <w:color w:val="1F3864" w:themeColor="accent5" w:themeShade="80"/>
                <w:sz w:val="28"/>
                <w:szCs w:val="28"/>
              </w:rPr>
              <w:t xml:space="preserve"> – </w:t>
            </w:r>
          </w:p>
          <w:p w14:paraId="4C023FA9" w14:textId="078D7F2D" w:rsidR="000C50B6" w:rsidRPr="007B7561" w:rsidRDefault="007B7561" w:rsidP="00AC437B">
            <w:pPr>
              <w:rPr>
                <w:rFonts w:cs="Aparajita"/>
                <w:b/>
                <w:color w:val="1F3864" w:themeColor="accent5" w:themeShade="80"/>
                <w:sz w:val="24"/>
                <w:szCs w:val="24"/>
              </w:rPr>
            </w:pPr>
            <w:r w:rsidRPr="007B7561">
              <w:rPr>
                <w:rFonts w:cs="Aparajita"/>
                <w:color w:val="1F3864" w:themeColor="accent5" w:themeShade="80"/>
                <w:sz w:val="24"/>
                <w:szCs w:val="24"/>
              </w:rPr>
              <w:t>VAT included for vessels &lt; 15 GRT</w:t>
            </w:r>
            <w:r>
              <w:rPr>
                <w:rFonts w:cs="Aparajita"/>
                <w:color w:val="1F3864" w:themeColor="accent5" w:themeShade="80"/>
                <w:sz w:val="24"/>
                <w:szCs w:val="24"/>
              </w:rPr>
              <w:t xml:space="preserve">; </w:t>
            </w:r>
            <w:r w:rsidRPr="007B7561">
              <w:rPr>
                <w:rFonts w:cs="Aparajita"/>
                <w:color w:val="1F3864" w:themeColor="accent5" w:themeShade="80"/>
                <w:sz w:val="24"/>
                <w:szCs w:val="24"/>
              </w:rPr>
              <w:t>VAT exempt for vessels &gt; 15 GRT</w:t>
            </w:r>
          </w:p>
        </w:tc>
        <w:tc>
          <w:tcPr>
            <w:tcW w:w="2126" w:type="dxa"/>
            <w:shd w:val="clear" w:color="auto" w:fill="FFFF66"/>
          </w:tcPr>
          <w:p w14:paraId="717E0C8E" w14:textId="2646BCB7" w:rsidR="7693F6CE" w:rsidRPr="004E4DBC" w:rsidRDefault="7693F6CE" w:rsidP="047B555F">
            <w:pPr>
              <w:jc w:val="center"/>
              <w:rPr>
                <w:rFonts w:cs="Aparajita"/>
                <w:b/>
                <w:bCs/>
                <w:color w:val="1F3864" w:themeColor="accent5" w:themeShade="80"/>
                <w:sz w:val="28"/>
                <w:szCs w:val="28"/>
              </w:rPr>
            </w:pPr>
          </w:p>
        </w:tc>
      </w:tr>
      <w:tr w:rsidR="000C50B6" w:rsidRPr="004E4DBC" w14:paraId="1A4D40DB" w14:textId="77777777" w:rsidTr="007A77D5">
        <w:trPr>
          <w:trHeight w:val="397"/>
        </w:trPr>
        <w:tc>
          <w:tcPr>
            <w:tcW w:w="7792" w:type="dxa"/>
            <w:vAlign w:val="center"/>
          </w:tcPr>
          <w:p w14:paraId="78F13833" w14:textId="77777777" w:rsidR="000C50B6" w:rsidRPr="004E4DBC" w:rsidRDefault="000C50B6" w:rsidP="00F73D52">
            <w:pPr>
              <w:rPr>
                <w:rFonts w:cs="Aparajita"/>
                <w:color w:val="1F3864" w:themeColor="accent5" w:themeShade="80"/>
              </w:rPr>
            </w:pPr>
            <w:r w:rsidRPr="004E4DBC">
              <w:rPr>
                <w:rFonts w:cs="Aparajita"/>
                <w:color w:val="1F3864" w:themeColor="accent5" w:themeShade="80"/>
              </w:rPr>
              <w:t>Under 8m LOA</w:t>
            </w:r>
          </w:p>
        </w:tc>
        <w:tc>
          <w:tcPr>
            <w:tcW w:w="2126" w:type="dxa"/>
            <w:vAlign w:val="center"/>
          </w:tcPr>
          <w:p w14:paraId="11073B1C" w14:textId="70C4F3E9" w:rsidR="44CB94E4" w:rsidRPr="004E4DBC" w:rsidRDefault="44CB94E4" w:rsidP="00F73D52">
            <w:pPr>
              <w:jc w:val="center"/>
              <w:rPr>
                <w:rFonts w:cs="Aparajita"/>
                <w:color w:val="1F3864" w:themeColor="accent5" w:themeShade="80"/>
              </w:rPr>
            </w:pPr>
            <w:r w:rsidRPr="004E4DBC">
              <w:rPr>
                <w:rFonts w:cs="Aparajita"/>
                <w:color w:val="1F3864" w:themeColor="accent5" w:themeShade="80"/>
              </w:rPr>
              <w:t>£1</w:t>
            </w:r>
            <w:r w:rsidR="005270BE">
              <w:rPr>
                <w:rFonts w:cs="Aparajita"/>
                <w:color w:val="1F3864" w:themeColor="accent5" w:themeShade="80"/>
              </w:rPr>
              <w:t>4</w:t>
            </w:r>
            <w:r w:rsidRPr="004E4DBC">
              <w:rPr>
                <w:rFonts w:cs="Aparajita"/>
                <w:color w:val="1F3864" w:themeColor="accent5" w:themeShade="80"/>
              </w:rPr>
              <w:t>.00</w:t>
            </w:r>
          </w:p>
        </w:tc>
      </w:tr>
      <w:tr w:rsidR="000C50B6" w:rsidRPr="004E4DBC" w14:paraId="1E54EFA9" w14:textId="77777777" w:rsidTr="007A77D5">
        <w:trPr>
          <w:trHeight w:val="397"/>
        </w:trPr>
        <w:tc>
          <w:tcPr>
            <w:tcW w:w="7792" w:type="dxa"/>
            <w:vAlign w:val="center"/>
          </w:tcPr>
          <w:p w14:paraId="63DCAEB9" w14:textId="77777777" w:rsidR="000C50B6" w:rsidRPr="004E4DBC" w:rsidRDefault="000C50B6" w:rsidP="00F73D52">
            <w:pPr>
              <w:rPr>
                <w:rFonts w:cs="Aparajita"/>
                <w:color w:val="1F3864" w:themeColor="accent5" w:themeShade="80"/>
              </w:rPr>
            </w:pPr>
            <w:r w:rsidRPr="004E4DBC">
              <w:rPr>
                <w:rFonts w:cs="Aparajita"/>
                <w:color w:val="1F3864" w:themeColor="accent5" w:themeShade="80"/>
              </w:rPr>
              <w:t>8m – 12m LOA</w:t>
            </w:r>
          </w:p>
        </w:tc>
        <w:tc>
          <w:tcPr>
            <w:tcW w:w="2126" w:type="dxa"/>
            <w:vAlign w:val="center"/>
          </w:tcPr>
          <w:p w14:paraId="5567B78A" w14:textId="7FE85504" w:rsidR="5BBA8545" w:rsidRPr="004E4DBC" w:rsidRDefault="5BBA8545" w:rsidP="00F73D52">
            <w:pPr>
              <w:jc w:val="center"/>
              <w:rPr>
                <w:rFonts w:cs="Aparajita"/>
                <w:color w:val="1F3864" w:themeColor="accent5" w:themeShade="80"/>
              </w:rPr>
            </w:pPr>
            <w:r w:rsidRPr="004E4DBC">
              <w:rPr>
                <w:rFonts w:cs="Aparajita"/>
                <w:color w:val="1F3864" w:themeColor="accent5" w:themeShade="80"/>
              </w:rPr>
              <w:t>£1</w:t>
            </w:r>
            <w:r w:rsidR="0047009E">
              <w:rPr>
                <w:rFonts w:cs="Aparajita"/>
                <w:color w:val="1F3864" w:themeColor="accent5" w:themeShade="80"/>
              </w:rPr>
              <w:t>7</w:t>
            </w:r>
            <w:r w:rsidRPr="004E4DBC">
              <w:rPr>
                <w:rFonts w:cs="Aparajita"/>
                <w:color w:val="1F3864" w:themeColor="accent5" w:themeShade="80"/>
              </w:rPr>
              <w:t>.00</w:t>
            </w:r>
          </w:p>
        </w:tc>
      </w:tr>
      <w:tr w:rsidR="000C50B6" w:rsidRPr="004E4DBC" w14:paraId="45530305" w14:textId="77777777" w:rsidTr="007A77D5">
        <w:trPr>
          <w:trHeight w:val="397"/>
        </w:trPr>
        <w:tc>
          <w:tcPr>
            <w:tcW w:w="7792" w:type="dxa"/>
            <w:vAlign w:val="center"/>
          </w:tcPr>
          <w:p w14:paraId="285564BB" w14:textId="77777777" w:rsidR="000C50B6" w:rsidRPr="004E4DBC" w:rsidRDefault="000C50B6" w:rsidP="00F73D52">
            <w:pPr>
              <w:rPr>
                <w:rFonts w:cs="Aparajita"/>
                <w:color w:val="1F3864" w:themeColor="accent5" w:themeShade="80"/>
              </w:rPr>
            </w:pPr>
            <w:r w:rsidRPr="004E4DBC">
              <w:rPr>
                <w:rFonts w:cs="Aparajita"/>
                <w:color w:val="1F3864" w:themeColor="accent5" w:themeShade="80"/>
              </w:rPr>
              <w:t>Over 12m LOA</w:t>
            </w:r>
          </w:p>
        </w:tc>
        <w:tc>
          <w:tcPr>
            <w:tcW w:w="2126" w:type="dxa"/>
            <w:vAlign w:val="center"/>
          </w:tcPr>
          <w:p w14:paraId="4322C1A7" w14:textId="53F2659A" w:rsidR="205A26D7" w:rsidRPr="004E4DBC" w:rsidRDefault="205A26D7" w:rsidP="00F73D52">
            <w:pPr>
              <w:jc w:val="center"/>
              <w:rPr>
                <w:rFonts w:cs="Aparajita"/>
                <w:color w:val="1F3864" w:themeColor="accent5" w:themeShade="80"/>
              </w:rPr>
            </w:pPr>
            <w:r w:rsidRPr="004E4DBC">
              <w:rPr>
                <w:rFonts w:cs="Aparajita"/>
                <w:color w:val="1F3864" w:themeColor="accent5" w:themeShade="80"/>
              </w:rPr>
              <w:t>£1</w:t>
            </w:r>
            <w:r w:rsidR="0047009E">
              <w:rPr>
                <w:rFonts w:cs="Aparajita"/>
                <w:color w:val="1F3864" w:themeColor="accent5" w:themeShade="80"/>
              </w:rPr>
              <w:t>9</w:t>
            </w:r>
            <w:r w:rsidRPr="004E4DBC">
              <w:rPr>
                <w:rFonts w:cs="Aparajita"/>
                <w:color w:val="1F3864" w:themeColor="accent5" w:themeShade="80"/>
              </w:rPr>
              <w:t>.00</w:t>
            </w:r>
          </w:p>
        </w:tc>
      </w:tr>
      <w:tr w:rsidR="00630E03" w:rsidRPr="004E4DBC" w14:paraId="4C4FE2F2" w14:textId="77777777" w:rsidTr="0049436E">
        <w:trPr>
          <w:trHeight w:val="510"/>
        </w:trPr>
        <w:tc>
          <w:tcPr>
            <w:tcW w:w="7792" w:type="dxa"/>
            <w:shd w:val="clear" w:color="auto" w:fill="FFFF66"/>
            <w:vAlign w:val="center"/>
          </w:tcPr>
          <w:p w14:paraId="1ADB8F8A" w14:textId="735A6E1A" w:rsidR="00630E03" w:rsidRPr="004E4DBC" w:rsidRDefault="00630E03" w:rsidP="00630E03">
            <w:pPr>
              <w:jc w:val="both"/>
              <w:rPr>
                <w:rFonts w:cs="Aparajita"/>
                <w:color w:val="1F3864" w:themeColor="accent5" w:themeShade="80"/>
              </w:rPr>
            </w:pPr>
            <w:r w:rsidRPr="004E4DBC">
              <w:rPr>
                <w:rFonts w:cs="Aparajita"/>
                <w:b/>
                <w:color w:val="1F3864" w:themeColor="accent5" w:themeShade="80"/>
                <w:sz w:val="28"/>
                <w:szCs w:val="28"/>
              </w:rPr>
              <w:t>Licences</w:t>
            </w:r>
            <w:r w:rsidR="007B7561">
              <w:rPr>
                <w:rFonts w:cs="Aparajita"/>
                <w:b/>
                <w:color w:val="1F3864" w:themeColor="accent5" w:themeShade="80"/>
                <w:sz w:val="28"/>
                <w:szCs w:val="28"/>
              </w:rPr>
              <w:t xml:space="preserve"> – VAT exempt</w:t>
            </w:r>
          </w:p>
        </w:tc>
        <w:tc>
          <w:tcPr>
            <w:tcW w:w="2126" w:type="dxa"/>
            <w:shd w:val="clear" w:color="auto" w:fill="FFFF66"/>
          </w:tcPr>
          <w:p w14:paraId="741E5FD8" w14:textId="77777777" w:rsidR="00630E03" w:rsidRPr="004E4DBC" w:rsidRDefault="00630E03" w:rsidP="00630E03">
            <w:pPr>
              <w:jc w:val="center"/>
              <w:rPr>
                <w:rFonts w:cs="Aparajita"/>
                <w:color w:val="1F3864" w:themeColor="accent5" w:themeShade="80"/>
              </w:rPr>
            </w:pPr>
          </w:p>
        </w:tc>
      </w:tr>
      <w:tr w:rsidR="00630E03" w:rsidRPr="004E4DBC" w14:paraId="0ABCA2A7" w14:textId="77777777" w:rsidTr="0049436E">
        <w:trPr>
          <w:trHeight w:val="397"/>
        </w:trPr>
        <w:tc>
          <w:tcPr>
            <w:tcW w:w="7792" w:type="dxa"/>
            <w:vAlign w:val="center"/>
          </w:tcPr>
          <w:p w14:paraId="472EC144" w14:textId="718D7F2E" w:rsidR="00630E03" w:rsidRPr="004E4DBC" w:rsidRDefault="00630E03" w:rsidP="00630E03">
            <w:pPr>
              <w:rPr>
                <w:rFonts w:cs="Aparajita"/>
                <w:color w:val="1F3864" w:themeColor="accent5" w:themeShade="80"/>
              </w:rPr>
            </w:pPr>
            <w:r w:rsidRPr="004E4DBC">
              <w:rPr>
                <w:rFonts w:cs="Aparajita"/>
                <w:color w:val="1F3864" w:themeColor="accent5" w:themeShade="80"/>
              </w:rPr>
              <w:t xml:space="preserve">Fish </w:t>
            </w:r>
            <w:r w:rsidR="00571D77" w:rsidRPr="004E4DBC">
              <w:rPr>
                <w:rFonts w:cs="Aparajita"/>
                <w:color w:val="1F3864" w:themeColor="accent5" w:themeShade="80"/>
              </w:rPr>
              <w:t>Salesperson’s</w:t>
            </w:r>
            <w:r w:rsidRPr="004E4DBC">
              <w:rPr>
                <w:rFonts w:cs="Aparajita"/>
                <w:color w:val="1F3864" w:themeColor="accent5" w:themeShade="80"/>
              </w:rPr>
              <w:t xml:space="preserve"> licence </w:t>
            </w:r>
          </w:p>
          <w:p w14:paraId="04E05769" w14:textId="65C4D237" w:rsidR="00630E03" w:rsidRPr="004E4DBC" w:rsidRDefault="00630E03" w:rsidP="00630E03">
            <w:pPr>
              <w:jc w:val="both"/>
              <w:rPr>
                <w:rFonts w:cs="Aparajita"/>
                <w:color w:val="1F3864" w:themeColor="accent5" w:themeShade="80"/>
              </w:rPr>
            </w:pPr>
            <w:r w:rsidRPr="004E4DBC">
              <w:rPr>
                <w:rFonts w:cs="Aparajita"/>
                <w:color w:val="1F3864" w:themeColor="accent5" w:themeShade="80"/>
              </w:rPr>
              <w:t>(Includes use of Fish Market) per annum</w:t>
            </w:r>
            <w:r w:rsidR="00B33F73" w:rsidRPr="004E4DBC">
              <w:rPr>
                <w:rFonts w:cs="Aparajita"/>
                <w:color w:val="1F3864" w:themeColor="accent5" w:themeShade="80"/>
              </w:rPr>
              <w:t xml:space="preserve"> – Valid </w:t>
            </w:r>
            <w:r w:rsidR="00404B73" w:rsidRPr="004E4DBC">
              <w:rPr>
                <w:rFonts w:cs="Aparajita"/>
                <w:color w:val="1F3864" w:themeColor="accent5" w:themeShade="80"/>
              </w:rPr>
              <w:t>from 1</w:t>
            </w:r>
            <w:r w:rsidR="00404B73" w:rsidRPr="004E4DBC">
              <w:rPr>
                <w:rFonts w:cs="Aparajita"/>
                <w:color w:val="1F3864" w:themeColor="accent5" w:themeShade="80"/>
                <w:vertAlign w:val="superscript"/>
              </w:rPr>
              <w:t>st</w:t>
            </w:r>
            <w:r w:rsidR="00404B73" w:rsidRPr="004E4DBC">
              <w:rPr>
                <w:rFonts w:cs="Aparajita"/>
                <w:color w:val="1F3864" w:themeColor="accent5" w:themeShade="80"/>
              </w:rPr>
              <w:t xml:space="preserve"> April each year</w:t>
            </w:r>
          </w:p>
        </w:tc>
        <w:tc>
          <w:tcPr>
            <w:tcW w:w="2126" w:type="dxa"/>
            <w:vAlign w:val="center"/>
          </w:tcPr>
          <w:p w14:paraId="2D860D65" w14:textId="1DB03A33" w:rsidR="00630E03" w:rsidRPr="004E4DBC" w:rsidRDefault="00630E03" w:rsidP="00630E03">
            <w:pPr>
              <w:jc w:val="center"/>
              <w:rPr>
                <w:rFonts w:cs="Aparajita"/>
                <w:color w:val="1F3864" w:themeColor="accent5" w:themeShade="80"/>
              </w:rPr>
            </w:pPr>
            <w:r w:rsidRPr="004E4DBC">
              <w:rPr>
                <w:rFonts w:cs="Aparajita"/>
                <w:color w:val="1F3864" w:themeColor="accent5" w:themeShade="80"/>
              </w:rPr>
              <w:t>£</w:t>
            </w:r>
            <w:r w:rsidR="00497F3B">
              <w:rPr>
                <w:rFonts w:cs="Aparajita"/>
                <w:color w:val="1F3864" w:themeColor="accent5" w:themeShade="80"/>
              </w:rPr>
              <w:t>413</w:t>
            </w:r>
            <w:r w:rsidRPr="004E4DBC">
              <w:rPr>
                <w:rFonts w:cs="Aparajita"/>
                <w:color w:val="1F3864" w:themeColor="accent5" w:themeShade="80"/>
              </w:rPr>
              <w:t>.00</w:t>
            </w:r>
          </w:p>
        </w:tc>
      </w:tr>
      <w:tr w:rsidR="00630E03" w:rsidRPr="004E4DBC" w14:paraId="0C987FCA" w14:textId="77777777" w:rsidTr="0049436E">
        <w:trPr>
          <w:trHeight w:val="397"/>
        </w:trPr>
        <w:tc>
          <w:tcPr>
            <w:tcW w:w="7792" w:type="dxa"/>
            <w:vAlign w:val="center"/>
          </w:tcPr>
          <w:p w14:paraId="24356B34" w14:textId="77777777" w:rsidR="00630E03" w:rsidRPr="004E4DBC" w:rsidRDefault="00630E03" w:rsidP="00630E03">
            <w:pPr>
              <w:rPr>
                <w:rFonts w:cs="Aparajita"/>
                <w:color w:val="1F3864" w:themeColor="accent5" w:themeShade="80"/>
              </w:rPr>
            </w:pPr>
            <w:r w:rsidRPr="004E4DBC">
              <w:rPr>
                <w:rFonts w:cs="Aparajita"/>
                <w:color w:val="1F3864" w:themeColor="accent5" w:themeShade="80"/>
              </w:rPr>
              <w:t>Fish Buyer’s licence</w:t>
            </w:r>
          </w:p>
          <w:p w14:paraId="39A8142A" w14:textId="35C48B78" w:rsidR="00630E03" w:rsidRPr="004E4DBC" w:rsidRDefault="00630E03" w:rsidP="00630E03">
            <w:pPr>
              <w:jc w:val="both"/>
              <w:rPr>
                <w:rFonts w:cs="Aparajita"/>
                <w:color w:val="1F3864" w:themeColor="accent5" w:themeShade="80"/>
              </w:rPr>
            </w:pPr>
            <w:r w:rsidRPr="004E4DBC">
              <w:rPr>
                <w:rFonts w:cs="Aparajita"/>
                <w:color w:val="1F3864" w:themeColor="accent5" w:themeShade="80"/>
              </w:rPr>
              <w:t>(Includes use of Fish Market) per annum</w:t>
            </w:r>
            <w:r w:rsidR="00404B73" w:rsidRPr="004E4DBC">
              <w:rPr>
                <w:rFonts w:cs="Aparajita"/>
                <w:color w:val="1F3864" w:themeColor="accent5" w:themeShade="80"/>
              </w:rPr>
              <w:t xml:space="preserve"> – Valid from 1</w:t>
            </w:r>
            <w:r w:rsidR="00404B73" w:rsidRPr="004E4DBC">
              <w:rPr>
                <w:rFonts w:cs="Aparajita"/>
                <w:color w:val="1F3864" w:themeColor="accent5" w:themeShade="80"/>
                <w:vertAlign w:val="superscript"/>
              </w:rPr>
              <w:t>st</w:t>
            </w:r>
            <w:r w:rsidR="00404B73" w:rsidRPr="004E4DBC">
              <w:rPr>
                <w:rFonts w:cs="Aparajita"/>
                <w:color w:val="1F3864" w:themeColor="accent5" w:themeShade="80"/>
              </w:rPr>
              <w:t xml:space="preserve"> April each year</w:t>
            </w:r>
            <w:r w:rsidRPr="004E4DBC">
              <w:rPr>
                <w:rFonts w:cs="Aparajita"/>
                <w:color w:val="1F3864" w:themeColor="accent5" w:themeShade="80"/>
              </w:rPr>
              <w:t xml:space="preserve">  </w:t>
            </w:r>
          </w:p>
        </w:tc>
        <w:tc>
          <w:tcPr>
            <w:tcW w:w="2126" w:type="dxa"/>
            <w:vAlign w:val="center"/>
          </w:tcPr>
          <w:p w14:paraId="001A50C0" w14:textId="190CF308" w:rsidR="00630E03" w:rsidRPr="004E4DBC" w:rsidRDefault="00630E03" w:rsidP="00630E03">
            <w:pPr>
              <w:jc w:val="center"/>
              <w:rPr>
                <w:rFonts w:cs="Aparajita"/>
                <w:color w:val="1F3864" w:themeColor="accent5" w:themeShade="80"/>
              </w:rPr>
            </w:pPr>
            <w:r w:rsidRPr="004E4DBC">
              <w:rPr>
                <w:rFonts w:cs="Aparajita"/>
                <w:color w:val="1F3864" w:themeColor="accent5" w:themeShade="80"/>
              </w:rPr>
              <w:t>£</w:t>
            </w:r>
            <w:r w:rsidR="00497F3B">
              <w:rPr>
                <w:rFonts w:cs="Aparajita"/>
                <w:color w:val="1F3864" w:themeColor="accent5" w:themeShade="80"/>
              </w:rPr>
              <w:t>413</w:t>
            </w:r>
            <w:r w:rsidRPr="004E4DBC">
              <w:rPr>
                <w:rFonts w:cs="Aparajita"/>
                <w:color w:val="1F3864" w:themeColor="accent5" w:themeShade="80"/>
              </w:rPr>
              <w:t>.00</w:t>
            </w:r>
          </w:p>
        </w:tc>
      </w:tr>
      <w:tr w:rsidR="00734CA9" w:rsidRPr="004E4DBC" w14:paraId="4192BD86" w14:textId="77777777" w:rsidTr="0049436E">
        <w:trPr>
          <w:trHeight w:val="510"/>
        </w:trPr>
        <w:tc>
          <w:tcPr>
            <w:tcW w:w="7792" w:type="dxa"/>
            <w:shd w:val="clear" w:color="auto" w:fill="FFFF66"/>
            <w:vAlign w:val="center"/>
          </w:tcPr>
          <w:p w14:paraId="36E0FF2B" w14:textId="752A1B35" w:rsidR="00734CA9" w:rsidRPr="004E4DBC" w:rsidRDefault="00F375A5" w:rsidP="00630E03">
            <w:pPr>
              <w:rPr>
                <w:rFonts w:cs="Aparajita"/>
                <w:b/>
                <w:bCs/>
                <w:color w:val="1F3864" w:themeColor="accent5" w:themeShade="80"/>
                <w:sz w:val="28"/>
                <w:szCs w:val="28"/>
              </w:rPr>
            </w:pPr>
            <w:r w:rsidRPr="004E4DBC">
              <w:rPr>
                <w:rFonts w:cs="Aparajita"/>
                <w:b/>
                <w:bCs/>
                <w:color w:val="1F3864" w:themeColor="accent5" w:themeShade="80"/>
                <w:sz w:val="28"/>
                <w:szCs w:val="28"/>
              </w:rPr>
              <w:t>Waiting Lists for Mooring &amp; Facilities</w:t>
            </w:r>
            <w:r w:rsidR="007B7561">
              <w:rPr>
                <w:rFonts w:cs="Aparajita"/>
                <w:b/>
                <w:bCs/>
                <w:color w:val="1F3864" w:themeColor="accent5" w:themeShade="80"/>
                <w:sz w:val="28"/>
                <w:szCs w:val="28"/>
              </w:rPr>
              <w:t xml:space="preserve"> </w:t>
            </w:r>
            <w:r w:rsidR="004858E6">
              <w:rPr>
                <w:rFonts w:cs="Aparajita"/>
                <w:b/>
                <w:bCs/>
                <w:color w:val="1F3864" w:themeColor="accent5" w:themeShade="80"/>
                <w:sz w:val="28"/>
                <w:szCs w:val="28"/>
              </w:rPr>
              <w:t>–</w:t>
            </w:r>
            <w:r w:rsidR="007B7561">
              <w:rPr>
                <w:rFonts w:cs="Aparajita"/>
                <w:b/>
                <w:bCs/>
                <w:color w:val="1F3864" w:themeColor="accent5" w:themeShade="80"/>
                <w:sz w:val="28"/>
                <w:szCs w:val="28"/>
              </w:rPr>
              <w:t xml:space="preserve"> </w:t>
            </w:r>
            <w:r w:rsidR="004858E6">
              <w:rPr>
                <w:rFonts w:cs="Aparajita"/>
                <w:b/>
                <w:bCs/>
                <w:color w:val="1F3864" w:themeColor="accent5" w:themeShade="80"/>
                <w:sz w:val="28"/>
                <w:szCs w:val="28"/>
              </w:rPr>
              <w:t xml:space="preserve">VAT </w:t>
            </w:r>
            <w:r w:rsidR="00AF1352">
              <w:rPr>
                <w:rFonts w:cs="Aparajita"/>
                <w:b/>
                <w:bCs/>
                <w:color w:val="1F3864" w:themeColor="accent5" w:themeShade="80"/>
                <w:sz w:val="28"/>
                <w:szCs w:val="28"/>
              </w:rPr>
              <w:t>included</w:t>
            </w:r>
          </w:p>
        </w:tc>
        <w:tc>
          <w:tcPr>
            <w:tcW w:w="2126" w:type="dxa"/>
            <w:shd w:val="clear" w:color="auto" w:fill="FFFF66"/>
            <w:vAlign w:val="center"/>
          </w:tcPr>
          <w:p w14:paraId="70A9EA69" w14:textId="77777777" w:rsidR="00734CA9" w:rsidRPr="004E4DBC" w:rsidRDefault="00734CA9" w:rsidP="00630E03">
            <w:pPr>
              <w:jc w:val="center"/>
              <w:rPr>
                <w:rFonts w:cs="Aparajita"/>
                <w:color w:val="1F3864" w:themeColor="accent5" w:themeShade="80"/>
              </w:rPr>
            </w:pPr>
          </w:p>
        </w:tc>
      </w:tr>
      <w:tr w:rsidR="00734CA9" w:rsidRPr="004E4DBC" w14:paraId="3318A96E" w14:textId="77777777" w:rsidTr="007A77D5">
        <w:trPr>
          <w:trHeight w:val="397"/>
        </w:trPr>
        <w:tc>
          <w:tcPr>
            <w:tcW w:w="7792" w:type="dxa"/>
            <w:vAlign w:val="center"/>
          </w:tcPr>
          <w:p w14:paraId="2DD4091C" w14:textId="3D8DC46D" w:rsidR="00734CA9" w:rsidRPr="004E4DBC" w:rsidRDefault="00F0532A" w:rsidP="00630E03">
            <w:pPr>
              <w:rPr>
                <w:rFonts w:cs="Aparajita"/>
                <w:color w:val="1F3864" w:themeColor="accent5" w:themeShade="80"/>
              </w:rPr>
            </w:pPr>
            <w:r w:rsidRPr="004E4DBC">
              <w:rPr>
                <w:rFonts w:cs="Aparajita"/>
                <w:color w:val="1F3864" w:themeColor="accent5" w:themeShade="80"/>
              </w:rPr>
              <w:t>Waiting List</w:t>
            </w:r>
            <w:r w:rsidR="00F375A5" w:rsidRPr="004E4DBC">
              <w:rPr>
                <w:rFonts w:cs="Aparajita"/>
                <w:color w:val="1F3864" w:themeColor="accent5" w:themeShade="80"/>
              </w:rPr>
              <w:t xml:space="preserve"> Fee</w:t>
            </w:r>
            <w:r w:rsidR="00337CAE" w:rsidRPr="004E4DBC">
              <w:rPr>
                <w:rFonts w:cs="Aparajita"/>
                <w:color w:val="1F3864" w:themeColor="accent5" w:themeShade="80"/>
              </w:rPr>
              <w:t xml:space="preserve"> </w:t>
            </w:r>
          </w:p>
        </w:tc>
        <w:tc>
          <w:tcPr>
            <w:tcW w:w="2126" w:type="dxa"/>
            <w:vAlign w:val="center"/>
          </w:tcPr>
          <w:p w14:paraId="3A6E434D" w14:textId="05E98545" w:rsidR="00734CA9" w:rsidRPr="004E4DBC" w:rsidRDefault="005C5A7B" w:rsidP="00630E03">
            <w:pPr>
              <w:jc w:val="center"/>
              <w:rPr>
                <w:rFonts w:cs="Aparajita"/>
                <w:color w:val="1F3864" w:themeColor="accent5" w:themeShade="80"/>
              </w:rPr>
            </w:pPr>
            <w:r w:rsidRPr="004E4DBC">
              <w:rPr>
                <w:rFonts w:cs="Aparajita"/>
                <w:color w:val="1F3864" w:themeColor="accent5" w:themeShade="80"/>
              </w:rPr>
              <w:t>£5</w:t>
            </w:r>
            <w:r w:rsidR="00497F3B">
              <w:rPr>
                <w:rFonts w:cs="Aparajita"/>
                <w:color w:val="1F3864" w:themeColor="accent5" w:themeShade="80"/>
              </w:rPr>
              <w:t>4</w:t>
            </w:r>
            <w:r w:rsidRPr="004E4DBC">
              <w:rPr>
                <w:rFonts w:cs="Aparajita"/>
                <w:color w:val="1F3864" w:themeColor="accent5" w:themeShade="80"/>
              </w:rPr>
              <w:t>.00</w:t>
            </w:r>
          </w:p>
        </w:tc>
      </w:tr>
      <w:tr w:rsidR="00B54C3A" w:rsidRPr="004E4DBC" w14:paraId="471D8F3C" w14:textId="77777777" w:rsidTr="0049436E">
        <w:trPr>
          <w:trHeight w:val="510"/>
        </w:trPr>
        <w:tc>
          <w:tcPr>
            <w:tcW w:w="7792" w:type="dxa"/>
            <w:shd w:val="clear" w:color="auto" w:fill="FFFF66"/>
            <w:vAlign w:val="center"/>
          </w:tcPr>
          <w:p w14:paraId="699567C3" w14:textId="4F7758EC" w:rsidR="00B54C3A" w:rsidRPr="004E4DBC" w:rsidRDefault="00B54C3A" w:rsidP="002B3313">
            <w:pPr>
              <w:rPr>
                <w:rFonts w:cs="Aparajita"/>
                <w:b/>
                <w:color w:val="1F3864" w:themeColor="accent5" w:themeShade="80"/>
                <w:sz w:val="28"/>
                <w:szCs w:val="28"/>
              </w:rPr>
            </w:pPr>
            <w:bookmarkStart w:id="0" w:name="_Hlk121164739"/>
            <w:r w:rsidRPr="004E4DBC">
              <w:rPr>
                <w:rFonts w:cs="Aparajita"/>
                <w:b/>
                <w:color w:val="1F3864" w:themeColor="accent5" w:themeShade="80"/>
                <w:sz w:val="28"/>
                <w:szCs w:val="28"/>
              </w:rPr>
              <w:t>Torquay Annual Berthing</w:t>
            </w:r>
            <w:r w:rsidR="66A3A9CC" w:rsidRPr="004E4DBC">
              <w:rPr>
                <w:rFonts w:cs="Aparajita"/>
                <w:b/>
                <w:bCs/>
                <w:color w:val="1F3864" w:themeColor="accent5" w:themeShade="80"/>
                <w:sz w:val="28"/>
                <w:szCs w:val="28"/>
              </w:rPr>
              <w:t xml:space="preserve"> – MFV's landing over £12,000 gross</w:t>
            </w:r>
            <w:r w:rsidR="00AF1352">
              <w:rPr>
                <w:rFonts w:cs="Aparajita"/>
                <w:b/>
                <w:bCs/>
                <w:color w:val="1F3864" w:themeColor="accent5" w:themeShade="80"/>
                <w:sz w:val="28"/>
                <w:szCs w:val="28"/>
              </w:rPr>
              <w:t xml:space="preserve"> – VAT included</w:t>
            </w:r>
          </w:p>
        </w:tc>
        <w:tc>
          <w:tcPr>
            <w:tcW w:w="2126" w:type="dxa"/>
            <w:shd w:val="clear" w:color="auto" w:fill="FFFF66"/>
            <w:vAlign w:val="center"/>
          </w:tcPr>
          <w:p w14:paraId="23BA8F70" w14:textId="77777777" w:rsidR="00B54C3A" w:rsidRPr="004E4DBC" w:rsidRDefault="00B54C3A" w:rsidP="002B3313">
            <w:pPr>
              <w:jc w:val="center"/>
              <w:rPr>
                <w:rFonts w:cs="Aparajita"/>
                <w:b/>
                <w:bCs/>
                <w:color w:val="1F3864" w:themeColor="accent5" w:themeShade="80"/>
                <w:sz w:val="28"/>
                <w:szCs w:val="28"/>
              </w:rPr>
            </w:pPr>
          </w:p>
        </w:tc>
      </w:tr>
      <w:tr w:rsidR="5F5CC037" w:rsidRPr="004E4DBC" w14:paraId="1CC3FE50" w14:textId="77777777" w:rsidTr="007A77D5">
        <w:trPr>
          <w:trHeight w:val="397"/>
        </w:trPr>
        <w:tc>
          <w:tcPr>
            <w:tcW w:w="7792" w:type="dxa"/>
            <w:vAlign w:val="center"/>
          </w:tcPr>
          <w:p w14:paraId="1EA89469" w14:textId="1896BFE6" w:rsidR="66A3A9CC" w:rsidRPr="004E4DBC" w:rsidRDefault="66A3A9CC" w:rsidP="002B3313">
            <w:pPr>
              <w:rPr>
                <w:rFonts w:cs="Aparajita"/>
                <w:color w:val="1F3864" w:themeColor="accent5" w:themeShade="80"/>
                <w:sz w:val="24"/>
                <w:szCs w:val="24"/>
              </w:rPr>
            </w:pPr>
            <w:r w:rsidRPr="004E4DBC">
              <w:rPr>
                <w:rFonts w:cs="Aparajita"/>
                <w:color w:val="1F3864" w:themeColor="accent5" w:themeShade="80"/>
                <w:sz w:val="24"/>
                <w:szCs w:val="24"/>
              </w:rPr>
              <w:t>Princess Pier Pontoon up</w:t>
            </w:r>
            <w:r w:rsidR="75DA4519" w:rsidRPr="004E4DBC">
              <w:rPr>
                <w:rFonts w:cs="Aparajita"/>
                <w:color w:val="1F3864" w:themeColor="accent5" w:themeShade="80"/>
                <w:sz w:val="24"/>
                <w:szCs w:val="24"/>
              </w:rPr>
              <w:t xml:space="preserve"> to 6m</w:t>
            </w:r>
          </w:p>
        </w:tc>
        <w:tc>
          <w:tcPr>
            <w:tcW w:w="2126" w:type="dxa"/>
            <w:vAlign w:val="center"/>
          </w:tcPr>
          <w:p w14:paraId="25BBC74C" w14:textId="0508421A" w:rsidR="01DD829F" w:rsidRPr="004E4DBC" w:rsidRDefault="01DD829F" w:rsidP="002B3313">
            <w:pPr>
              <w:jc w:val="center"/>
              <w:rPr>
                <w:rFonts w:cs="Aparajita"/>
                <w:color w:val="1F3864" w:themeColor="accent5" w:themeShade="80"/>
                <w:sz w:val="24"/>
                <w:szCs w:val="24"/>
              </w:rPr>
            </w:pPr>
            <w:r w:rsidRPr="004E4DBC">
              <w:rPr>
                <w:rFonts w:cs="Aparajita"/>
                <w:color w:val="1F3864" w:themeColor="accent5" w:themeShade="80"/>
                <w:sz w:val="24"/>
                <w:szCs w:val="24"/>
              </w:rPr>
              <w:t>£</w:t>
            </w:r>
            <w:r w:rsidR="00200056">
              <w:rPr>
                <w:rFonts w:cs="Aparajita"/>
                <w:color w:val="1F3864" w:themeColor="accent5" w:themeShade="80"/>
                <w:sz w:val="24"/>
                <w:szCs w:val="24"/>
              </w:rPr>
              <w:t>1,5</w:t>
            </w:r>
            <w:r w:rsidR="00CC292A">
              <w:rPr>
                <w:rFonts w:cs="Aparajita"/>
                <w:color w:val="1F3864" w:themeColor="accent5" w:themeShade="80"/>
                <w:sz w:val="24"/>
                <w:szCs w:val="24"/>
              </w:rPr>
              <w:t>60</w:t>
            </w:r>
            <w:r w:rsidRPr="004E4DBC">
              <w:rPr>
                <w:rFonts w:cs="Aparajita"/>
                <w:color w:val="1F3864" w:themeColor="accent5" w:themeShade="80"/>
                <w:sz w:val="24"/>
                <w:szCs w:val="24"/>
              </w:rPr>
              <w:t>.00</w:t>
            </w:r>
          </w:p>
        </w:tc>
      </w:tr>
      <w:tr w:rsidR="5F5CC037" w:rsidRPr="004E4DBC" w14:paraId="6D76BF0F" w14:textId="77777777" w:rsidTr="007A77D5">
        <w:trPr>
          <w:trHeight w:val="397"/>
        </w:trPr>
        <w:tc>
          <w:tcPr>
            <w:tcW w:w="7792" w:type="dxa"/>
            <w:vAlign w:val="center"/>
          </w:tcPr>
          <w:p w14:paraId="1AEFEC92" w14:textId="05FEC892" w:rsidR="75DA4519" w:rsidRPr="004E4DBC" w:rsidRDefault="75DA4519" w:rsidP="002B3313">
            <w:pPr>
              <w:rPr>
                <w:rFonts w:cs="Aparajita"/>
                <w:color w:val="1F3864" w:themeColor="accent5" w:themeShade="80"/>
                <w:sz w:val="24"/>
                <w:szCs w:val="24"/>
              </w:rPr>
            </w:pPr>
            <w:r w:rsidRPr="004E4DBC">
              <w:rPr>
                <w:rFonts w:cs="Aparajita"/>
                <w:color w:val="1F3864" w:themeColor="accent5" w:themeShade="80"/>
                <w:sz w:val="24"/>
                <w:szCs w:val="24"/>
              </w:rPr>
              <w:t>Princess Pier Pontoon up to 8m</w:t>
            </w:r>
          </w:p>
        </w:tc>
        <w:tc>
          <w:tcPr>
            <w:tcW w:w="2126" w:type="dxa"/>
            <w:vAlign w:val="center"/>
          </w:tcPr>
          <w:p w14:paraId="1CA48C75" w14:textId="4E75BCAE" w:rsidR="74B6F650" w:rsidRPr="004E4DBC" w:rsidRDefault="74B6F650" w:rsidP="002B3313">
            <w:pPr>
              <w:jc w:val="center"/>
              <w:rPr>
                <w:rFonts w:cs="Aparajita"/>
                <w:color w:val="1F3864" w:themeColor="accent5" w:themeShade="80"/>
                <w:sz w:val="24"/>
                <w:szCs w:val="24"/>
              </w:rPr>
            </w:pPr>
            <w:r w:rsidRPr="004E4DBC">
              <w:rPr>
                <w:rFonts w:cs="Aparajita"/>
                <w:color w:val="1F3864" w:themeColor="accent5" w:themeShade="80"/>
                <w:sz w:val="24"/>
                <w:szCs w:val="24"/>
              </w:rPr>
              <w:t>£</w:t>
            </w:r>
            <w:r w:rsidR="00200056">
              <w:rPr>
                <w:rFonts w:cs="Aparajita"/>
                <w:color w:val="1F3864" w:themeColor="accent5" w:themeShade="80"/>
                <w:sz w:val="24"/>
                <w:szCs w:val="24"/>
              </w:rPr>
              <w:t>2,0</w:t>
            </w:r>
            <w:r w:rsidR="00CC292A">
              <w:rPr>
                <w:rFonts w:cs="Aparajita"/>
                <w:color w:val="1F3864" w:themeColor="accent5" w:themeShade="80"/>
                <w:sz w:val="24"/>
                <w:szCs w:val="24"/>
              </w:rPr>
              <w:t>79</w:t>
            </w:r>
            <w:r w:rsidRPr="004E4DBC">
              <w:rPr>
                <w:rFonts w:cs="Aparajita"/>
                <w:color w:val="1F3864" w:themeColor="accent5" w:themeShade="80"/>
                <w:sz w:val="24"/>
                <w:szCs w:val="24"/>
              </w:rPr>
              <w:t>.00</w:t>
            </w:r>
          </w:p>
        </w:tc>
      </w:tr>
      <w:tr w:rsidR="5F5CC037" w:rsidRPr="004E4DBC" w14:paraId="366E7ADD" w14:textId="77777777" w:rsidTr="007A77D5">
        <w:trPr>
          <w:trHeight w:val="397"/>
        </w:trPr>
        <w:tc>
          <w:tcPr>
            <w:tcW w:w="7792" w:type="dxa"/>
            <w:vAlign w:val="center"/>
          </w:tcPr>
          <w:p w14:paraId="54764AED" w14:textId="212C8C5B" w:rsidR="75DA4519" w:rsidRPr="004E4DBC" w:rsidRDefault="75DA4519" w:rsidP="002B3313">
            <w:pPr>
              <w:rPr>
                <w:rFonts w:cs="Aparajita"/>
                <w:color w:val="1F3864" w:themeColor="accent5" w:themeShade="80"/>
                <w:sz w:val="24"/>
                <w:szCs w:val="24"/>
              </w:rPr>
            </w:pPr>
            <w:r w:rsidRPr="004E4DBC">
              <w:rPr>
                <w:rFonts w:cs="Aparajita"/>
                <w:color w:val="1F3864" w:themeColor="accent5" w:themeShade="80"/>
                <w:sz w:val="24"/>
                <w:szCs w:val="24"/>
              </w:rPr>
              <w:t>Princess Pier Pontoon up to 10m</w:t>
            </w:r>
          </w:p>
        </w:tc>
        <w:tc>
          <w:tcPr>
            <w:tcW w:w="2126" w:type="dxa"/>
            <w:vAlign w:val="center"/>
          </w:tcPr>
          <w:p w14:paraId="6010D60B" w14:textId="76280631" w:rsidR="57DA7926" w:rsidRPr="004E4DBC" w:rsidRDefault="57DA7926" w:rsidP="002B3313">
            <w:pPr>
              <w:jc w:val="center"/>
              <w:rPr>
                <w:rFonts w:cs="Aparajita"/>
                <w:color w:val="1F3864" w:themeColor="accent5" w:themeShade="80"/>
                <w:sz w:val="24"/>
                <w:szCs w:val="24"/>
              </w:rPr>
            </w:pPr>
            <w:r w:rsidRPr="004E4DBC">
              <w:rPr>
                <w:rFonts w:cs="Aparajita"/>
                <w:color w:val="1F3864" w:themeColor="accent5" w:themeShade="80"/>
                <w:sz w:val="24"/>
                <w:szCs w:val="24"/>
              </w:rPr>
              <w:t>£</w:t>
            </w:r>
            <w:r w:rsidR="003472AB">
              <w:rPr>
                <w:rFonts w:cs="Aparajita"/>
                <w:color w:val="1F3864" w:themeColor="accent5" w:themeShade="80"/>
                <w:sz w:val="24"/>
                <w:szCs w:val="24"/>
              </w:rPr>
              <w:t>2,</w:t>
            </w:r>
            <w:r w:rsidR="00CC292A">
              <w:rPr>
                <w:rFonts w:cs="Aparajita"/>
                <w:color w:val="1F3864" w:themeColor="accent5" w:themeShade="80"/>
                <w:sz w:val="24"/>
                <w:szCs w:val="24"/>
              </w:rPr>
              <w:t>600</w:t>
            </w:r>
            <w:r w:rsidRPr="004E4DBC">
              <w:rPr>
                <w:rFonts w:cs="Aparajita"/>
                <w:color w:val="1F3864" w:themeColor="accent5" w:themeShade="80"/>
                <w:sz w:val="24"/>
                <w:szCs w:val="24"/>
              </w:rPr>
              <w:t>.00</w:t>
            </w:r>
          </w:p>
        </w:tc>
      </w:tr>
      <w:bookmarkEnd w:id="0"/>
      <w:tr w:rsidR="00B54C3A" w:rsidRPr="004E4DBC" w14:paraId="07884575" w14:textId="77777777" w:rsidTr="00AD574D">
        <w:trPr>
          <w:trHeight w:val="510"/>
        </w:trPr>
        <w:tc>
          <w:tcPr>
            <w:tcW w:w="7792" w:type="dxa"/>
            <w:shd w:val="clear" w:color="auto" w:fill="FFFF66"/>
            <w:vAlign w:val="center"/>
          </w:tcPr>
          <w:p w14:paraId="063E07EC" w14:textId="7947FABB" w:rsidR="00B54C3A" w:rsidRPr="004E4DBC" w:rsidRDefault="00B54C3A" w:rsidP="00AD574D">
            <w:pPr>
              <w:rPr>
                <w:rFonts w:cs="Aparajita"/>
                <w:b/>
                <w:bCs/>
                <w:color w:val="1F3864" w:themeColor="accent5" w:themeShade="80"/>
                <w:sz w:val="29"/>
                <w:szCs w:val="29"/>
              </w:rPr>
            </w:pPr>
            <w:r w:rsidRPr="004E4DBC">
              <w:rPr>
                <w:rFonts w:cs="Aparajita"/>
                <w:b/>
                <w:bCs/>
                <w:color w:val="1F3864" w:themeColor="accent5" w:themeShade="80"/>
                <w:sz w:val="29"/>
                <w:szCs w:val="29"/>
              </w:rPr>
              <w:t>Paignton Annual Berthing</w:t>
            </w:r>
            <w:r w:rsidR="008A52DE" w:rsidRPr="004E4DBC">
              <w:rPr>
                <w:rFonts w:cs="Aparajita"/>
                <w:b/>
                <w:bCs/>
                <w:color w:val="1F3864" w:themeColor="accent5" w:themeShade="80"/>
                <w:sz w:val="29"/>
                <w:szCs w:val="29"/>
              </w:rPr>
              <w:t xml:space="preserve"> </w:t>
            </w:r>
            <w:r w:rsidR="0095376D" w:rsidRPr="004E4DBC">
              <w:rPr>
                <w:rFonts w:cs="Aparajita"/>
                <w:b/>
                <w:bCs/>
                <w:color w:val="1F3864" w:themeColor="accent5" w:themeShade="80"/>
                <w:sz w:val="29"/>
                <w:szCs w:val="29"/>
              </w:rPr>
              <w:t>–</w:t>
            </w:r>
            <w:r w:rsidR="008A52DE" w:rsidRPr="004E4DBC">
              <w:rPr>
                <w:rFonts w:cs="Aparajita"/>
                <w:b/>
                <w:bCs/>
                <w:color w:val="1F3864" w:themeColor="accent5" w:themeShade="80"/>
                <w:sz w:val="29"/>
                <w:szCs w:val="29"/>
              </w:rPr>
              <w:t xml:space="preserve"> </w:t>
            </w:r>
            <w:r w:rsidR="0095376D" w:rsidRPr="004E4DBC">
              <w:rPr>
                <w:rFonts w:cs="Aparajita"/>
                <w:b/>
                <w:bCs/>
                <w:color w:val="1F3864" w:themeColor="accent5" w:themeShade="80"/>
                <w:sz w:val="29"/>
                <w:szCs w:val="29"/>
              </w:rPr>
              <w:t>MFV’s landing over £12,000 gross</w:t>
            </w:r>
            <w:r w:rsidR="00AF1352">
              <w:rPr>
                <w:rFonts w:cs="Aparajita"/>
                <w:b/>
                <w:bCs/>
                <w:color w:val="1F3864" w:themeColor="accent5" w:themeShade="80"/>
                <w:sz w:val="29"/>
                <w:szCs w:val="29"/>
              </w:rPr>
              <w:t xml:space="preserve"> – VAT included</w:t>
            </w:r>
            <w:r w:rsidRPr="004E4DBC">
              <w:rPr>
                <w:rFonts w:cs="Aparajita"/>
                <w:b/>
                <w:bCs/>
                <w:color w:val="1F3864" w:themeColor="accent5" w:themeShade="80"/>
                <w:sz w:val="29"/>
                <w:szCs w:val="29"/>
              </w:rPr>
              <w:t xml:space="preserve">  </w:t>
            </w:r>
          </w:p>
        </w:tc>
        <w:tc>
          <w:tcPr>
            <w:tcW w:w="2126" w:type="dxa"/>
            <w:shd w:val="clear" w:color="auto" w:fill="FFFF66"/>
          </w:tcPr>
          <w:p w14:paraId="14C292D9" w14:textId="77777777" w:rsidR="00B54C3A" w:rsidRPr="004E4DBC" w:rsidRDefault="00B54C3A" w:rsidP="00830C40">
            <w:pPr>
              <w:jc w:val="center"/>
              <w:rPr>
                <w:rFonts w:cs="Aparajita"/>
                <w:b/>
                <w:bCs/>
                <w:color w:val="1F3864" w:themeColor="accent5" w:themeShade="80"/>
                <w:sz w:val="28"/>
                <w:szCs w:val="28"/>
              </w:rPr>
            </w:pPr>
          </w:p>
        </w:tc>
      </w:tr>
      <w:tr w:rsidR="00B54C3A" w:rsidRPr="004E4DBC" w14:paraId="09038FD8" w14:textId="77777777" w:rsidTr="007A77D5">
        <w:trPr>
          <w:trHeight w:val="397"/>
        </w:trPr>
        <w:tc>
          <w:tcPr>
            <w:tcW w:w="7792" w:type="dxa"/>
          </w:tcPr>
          <w:p w14:paraId="11DD5CF1" w14:textId="77777777" w:rsidR="00B54C3A" w:rsidRPr="00FE3F29" w:rsidRDefault="00B54C3A" w:rsidP="00830C40">
            <w:pPr>
              <w:jc w:val="both"/>
              <w:rPr>
                <w:rFonts w:cs="Aparajita"/>
                <w:color w:val="1F3864" w:themeColor="accent5" w:themeShade="80"/>
                <w:sz w:val="24"/>
                <w:szCs w:val="24"/>
              </w:rPr>
            </w:pPr>
            <w:r w:rsidRPr="00FE3F29">
              <w:rPr>
                <w:rFonts w:cs="Aparajita"/>
                <w:color w:val="1F3864" w:themeColor="accent5" w:themeShade="80"/>
                <w:sz w:val="24"/>
                <w:szCs w:val="24"/>
              </w:rPr>
              <w:t>Trot mooring (no risers provided) up to 6.1m - Per mooring</w:t>
            </w:r>
          </w:p>
          <w:p w14:paraId="74434F4E" w14:textId="77777777" w:rsidR="00B54C3A" w:rsidRPr="00FE3F29" w:rsidRDefault="00B54C3A" w:rsidP="00830C40">
            <w:pPr>
              <w:jc w:val="both"/>
              <w:rPr>
                <w:rFonts w:cs="Aparajita"/>
                <w:color w:val="1F3864" w:themeColor="accent5" w:themeShade="80"/>
                <w:sz w:val="24"/>
                <w:szCs w:val="24"/>
              </w:rPr>
            </w:pPr>
            <w:r w:rsidRPr="00FE3F29">
              <w:rPr>
                <w:rFonts w:cs="Aparajita"/>
                <w:color w:val="1F3864" w:themeColor="accent5" w:themeShade="80"/>
                <w:sz w:val="24"/>
                <w:szCs w:val="24"/>
              </w:rPr>
              <w:t xml:space="preserve">Minimum charge </w:t>
            </w:r>
          </w:p>
        </w:tc>
        <w:tc>
          <w:tcPr>
            <w:tcW w:w="2126" w:type="dxa"/>
          </w:tcPr>
          <w:p w14:paraId="554667A9" w14:textId="40649CAB" w:rsidR="00B54C3A" w:rsidRPr="00FE3F29" w:rsidRDefault="00B54C3A" w:rsidP="00830C40">
            <w:pPr>
              <w:jc w:val="center"/>
              <w:rPr>
                <w:rFonts w:cs="Aparajita"/>
                <w:color w:val="1F3864" w:themeColor="accent5" w:themeShade="80"/>
                <w:sz w:val="24"/>
                <w:szCs w:val="24"/>
              </w:rPr>
            </w:pPr>
            <w:r w:rsidRPr="00FE3F29">
              <w:rPr>
                <w:rFonts w:cs="Aparajita"/>
                <w:color w:val="1F3864" w:themeColor="accent5" w:themeShade="80"/>
                <w:sz w:val="24"/>
                <w:szCs w:val="24"/>
              </w:rPr>
              <w:t>£</w:t>
            </w:r>
            <w:r w:rsidR="003472AB">
              <w:rPr>
                <w:rFonts w:cs="Aparajita"/>
                <w:color w:val="1F3864" w:themeColor="accent5" w:themeShade="80"/>
                <w:sz w:val="24"/>
                <w:szCs w:val="24"/>
              </w:rPr>
              <w:t>6</w:t>
            </w:r>
            <w:r w:rsidR="00CC292A">
              <w:rPr>
                <w:rFonts w:cs="Aparajita"/>
                <w:color w:val="1F3864" w:themeColor="accent5" w:themeShade="80"/>
                <w:sz w:val="24"/>
                <w:szCs w:val="24"/>
              </w:rPr>
              <w:t>2</w:t>
            </w:r>
            <w:r w:rsidRPr="00FE3F29">
              <w:rPr>
                <w:rFonts w:cs="Aparajita"/>
                <w:color w:val="1F3864" w:themeColor="accent5" w:themeShade="80"/>
                <w:sz w:val="24"/>
                <w:szCs w:val="24"/>
              </w:rPr>
              <w:t>.00</w:t>
            </w:r>
          </w:p>
        </w:tc>
      </w:tr>
      <w:tr w:rsidR="00B54C3A" w:rsidRPr="004E4DBC" w14:paraId="2A3EFE10" w14:textId="77777777" w:rsidTr="007A77D5">
        <w:trPr>
          <w:trHeight w:val="397"/>
        </w:trPr>
        <w:tc>
          <w:tcPr>
            <w:tcW w:w="7792" w:type="dxa"/>
          </w:tcPr>
          <w:p w14:paraId="68B215F3" w14:textId="77777777" w:rsidR="00B54C3A" w:rsidRPr="00FE3F29" w:rsidRDefault="00B54C3A" w:rsidP="00830C40">
            <w:pPr>
              <w:jc w:val="both"/>
              <w:rPr>
                <w:rFonts w:cs="Aparajita"/>
                <w:color w:val="1F3864" w:themeColor="accent5" w:themeShade="80"/>
                <w:sz w:val="24"/>
                <w:szCs w:val="24"/>
              </w:rPr>
            </w:pPr>
            <w:r w:rsidRPr="00FE3F29">
              <w:rPr>
                <w:rFonts w:cs="Aparajita"/>
                <w:color w:val="1F3864" w:themeColor="accent5" w:themeShade="80"/>
                <w:sz w:val="24"/>
                <w:szCs w:val="24"/>
              </w:rPr>
              <w:t>Trot mooring (no risers provided) up to 8m – Per mooring</w:t>
            </w:r>
          </w:p>
        </w:tc>
        <w:tc>
          <w:tcPr>
            <w:tcW w:w="2126" w:type="dxa"/>
          </w:tcPr>
          <w:p w14:paraId="13010C3B" w14:textId="23B31340" w:rsidR="00B54C3A" w:rsidRPr="00FE3F29" w:rsidRDefault="00B54C3A" w:rsidP="00830C40">
            <w:pPr>
              <w:jc w:val="center"/>
              <w:rPr>
                <w:rFonts w:cs="Aparajita"/>
                <w:color w:val="1F3864" w:themeColor="accent5" w:themeShade="80"/>
                <w:sz w:val="24"/>
                <w:szCs w:val="24"/>
              </w:rPr>
            </w:pPr>
            <w:r w:rsidRPr="00FE3F29">
              <w:rPr>
                <w:rFonts w:cs="Aparajita"/>
                <w:color w:val="1F3864" w:themeColor="accent5" w:themeShade="80"/>
                <w:sz w:val="24"/>
                <w:szCs w:val="24"/>
              </w:rPr>
              <w:t>£4</w:t>
            </w:r>
            <w:r w:rsidR="00CC292A">
              <w:rPr>
                <w:rFonts w:cs="Aparajita"/>
                <w:color w:val="1F3864" w:themeColor="accent5" w:themeShade="80"/>
                <w:sz w:val="24"/>
                <w:szCs w:val="24"/>
              </w:rPr>
              <w:t>32</w:t>
            </w:r>
            <w:r w:rsidRPr="00FE3F29">
              <w:rPr>
                <w:rFonts w:cs="Aparajita"/>
                <w:color w:val="1F3864" w:themeColor="accent5" w:themeShade="80"/>
                <w:sz w:val="24"/>
                <w:szCs w:val="24"/>
              </w:rPr>
              <w:t>.00</w:t>
            </w:r>
          </w:p>
        </w:tc>
      </w:tr>
      <w:tr w:rsidR="00B54C3A" w:rsidRPr="004E4DBC" w14:paraId="06F594CF" w14:textId="77777777" w:rsidTr="007A77D5">
        <w:trPr>
          <w:trHeight w:val="397"/>
        </w:trPr>
        <w:tc>
          <w:tcPr>
            <w:tcW w:w="7792" w:type="dxa"/>
          </w:tcPr>
          <w:p w14:paraId="4DA5825B" w14:textId="05580987" w:rsidR="00B54C3A" w:rsidRPr="00FE3F29" w:rsidRDefault="00B54C3A" w:rsidP="00830C40">
            <w:pPr>
              <w:jc w:val="both"/>
              <w:rPr>
                <w:rFonts w:cs="Aparajita"/>
                <w:color w:val="1F3864" w:themeColor="accent5" w:themeShade="80"/>
                <w:sz w:val="24"/>
                <w:szCs w:val="24"/>
              </w:rPr>
            </w:pPr>
            <w:r w:rsidRPr="00FE3F29">
              <w:rPr>
                <w:rFonts w:cs="Aparajita"/>
                <w:color w:val="1F3864" w:themeColor="accent5" w:themeShade="80"/>
                <w:sz w:val="24"/>
                <w:szCs w:val="24"/>
              </w:rPr>
              <w:t>Lying Along the Quayside Inclusive of dues – Per m LOA</w:t>
            </w:r>
            <w:r w:rsidR="00811DA5" w:rsidRPr="00FE3F29">
              <w:rPr>
                <w:rFonts w:cs="Aparajita"/>
                <w:color w:val="1F3864" w:themeColor="accent5" w:themeShade="80"/>
                <w:sz w:val="24"/>
                <w:szCs w:val="24"/>
              </w:rPr>
              <w:t xml:space="preserve"> – see visitor section</w:t>
            </w:r>
          </w:p>
        </w:tc>
        <w:tc>
          <w:tcPr>
            <w:tcW w:w="2126" w:type="dxa"/>
          </w:tcPr>
          <w:p w14:paraId="6186AF07" w14:textId="0586C1A4" w:rsidR="00B54C3A" w:rsidRPr="00FE3F29" w:rsidRDefault="00B54C3A" w:rsidP="00830C40">
            <w:pPr>
              <w:jc w:val="center"/>
              <w:rPr>
                <w:rFonts w:cs="Aparajita"/>
                <w:color w:val="1F3864" w:themeColor="accent5" w:themeShade="80"/>
                <w:sz w:val="24"/>
                <w:szCs w:val="24"/>
              </w:rPr>
            </w:pPr>
            <w:r w:rsidRPr="00FE3F29">
              <w:rPr>
                <w:rFonts w:cs="Aparajita"/>
                <w:color w:val="1F3864" w:themeColor="accent5" w:themeShade="80"/>
                <w:sz w:val="24"/>
                <w:szCs w:val="24"/>
              </w:rPr>
              <w:t>£1</w:t>
            </w:r>
            <w:r w:rsidR="005A5599">
              <w:rPr>
                <w:rFonts w:cs="Aparajita"/>
                <w:color w:val="1F3864" w:themeColor="accent5" w:themeShade="80"/>
                <w:sz w:val="24"/>
                <w:szCs w:val="24"/>
              </w:rPr>
              <w:t>30</w:t>
            </w:r>
            <w:r w:rsidRPr="00FE3F29">
              <w:rPr>
                <w:rFonts w:cs="Aparajita"/>
                <w:color w:val="1F3864" w:themeColor="accent5" w:themeShade="80"/>
                <w:sz w:val="24"/>
                <w:szCs w:val="24"/>
              </w:rPr>
              <w:t>.00</w:t>
            </w:r>
          </w:p>
        </w:tc>
      </w:tr>
      <w:tr w:rsidR="00B54C3A" w:rsidRPr="004E4DBC" w14:paraId="6C003B58" w14:textId="77777777" w:rsidTr="00AD574D">
        <w:trPr>
          <w:trHeight w:val="510"/>
        </w:trPr>
        <w:tc>
          <w:tcPr>
            <w:tcW w:w="7792" w:type="dxa"/>
            <w:shd w:val="clear" w:color="auto" w:fill="FFFF66"/>
            <w:vAlign w:val="center"/>
          </w:tcPr>
          <w:p w14:paraId="19C6BEC3" w14:textId="4AF76E64" w:rsidR="00B54C3A" w:rsidRPr="004E4DBC" w:rsidRDefault="00B54C3A" w:rsidP="00AD574D">
            <w:pPr>
              <w:rPr>
                <w:rFonts w:cs="Aparajita"/>
                <w:b/>
                <w:color w:val="1F3864" w:themeColor="accent5" w:themeShade="80"/>
                <w:sz w:val="29"/>
                <w:szCs w:val="29"/>
              </w:rPr>
            </w:pPr>
            <w:r w:rsidRPr="004E4DBC">
              <w:rPr>
                <w:rFonts w:cs="Aparajita"/>
                <w:b/>
                <w:color w:val="1F3864" w:themeColor="accent5" w:themeShade="80"/>
                <w:sz w:val="29"/>
                <w:szCs w:val="29"/>
              </w:rPr>
              <w:t xml:space="preserve">Brixham Annual Berthing </w:t>
            </w:r>
            <w:r w:rsidR="00793C6F" w:rsidRPr="004E4DBC">
              <w:rPr>
                <w:rFonts w:cs="Aparajita"/>
                <w:b/>
                <w:color w:val="1F3864" w:themeColor="accent5" w:themeShade="80"/>
                <w:sz w:val="29"/>
                <w:szCs w:val="29"/>
              </w:rPr>
              <w:t xml:space="preserve">- </w:t>
            </w:r>
            <w:r w:rsidRPr="004E4DBC">
              <w:rPr>
                <w:rFonts w:cs="Aparajita"/>
                <w:b/>
                <w:color w:val="1F3864" w:themeColor="accent5" w:themeShade="80"/>
                <w:sz w:val="29"/>
                <w:szCs w:val="29"/>
              </w:rPr>
              <w:t>Exclusive of Dues</w:t>
            </w:r>
            <w:r w:rsidR="00370316">
              <w:rPr>
                <w:rFonts w:cs="Aparajita"/>
                <w:b/>
                <w:color w:val="1F3864" w:themeColor="accent5" w:themeShade="80"/>
                <w:sz w:val="29"/>
                <w:szCs w:val="29"/>
              </w:rPr>
              <w:t xml:space="preserve"> – VAT </w:t>
            </w:r>
            <w:r w:rsidR="005D1B7C">
              <w:rPr>
                <w:rFonts w:cs="Aparajita"/>
                <w:b/>
                <w:color w:val="1F3864" w:themeColor="accent5" w:themeShade="80"/>
                <w:sz w:val="29"/>
                <w:szCs w:val="29"/>
              </w:rPr>
              <w:t>included</w:t>
            </w:r>
          </w:p>
        </w:tc>
        <w:tc>
          <w:tcPr>
            <w:tcW w:w="2126" w:type="dxa"/>
            <w:shd w:val="clear" w:color="auto" w:fill="FFFF66"/>
          </w:tcPr>
          <w:p w14:paraId="7890F47C" w14:textId="77777777" w:rsidR="00B54C3A" w:rsidRPr="004E4DBC" w:rsidRDefault="00B54C3A" w:rsidP="00830C40">
            <w:pPr>
              <w:jc w:val="center"/>
              <w:rPr>
                <w:rFonts w:cs="Aparajita"/>
                <w:b/>
                <w:bCs/>
                <w:color w:val="1F3864" w:themeColor="accent5" w:themeShade="80"/>
                <w:sz w:val="28"/>
                <w:szCs w:val="28"/>
              </w:rPr>
            </w:pPr>
          </w:p>
        </w:tc>
      </w:tr>
      <w:tr w:rsidR="00B54C3A" w:rsidRPr="004E4DBC" w14:paraId="194A694B" w14:textId="77777777" w:rsidTr="007A77D5">
        <w:trPr>
          <w:trHeight w:val="397"/>
        </w:trPr>
        <w:tc>
          <w:tcPr>
            <w:tcW w:w="7792" w:type="dxa"/>
          </w:tcPr>
          <w:p w14:paraId="5FF19A60" w14:textId="77777777" w:rsidR="00B54C3A" w:rsidRPr="004E4DBC" w:rsidRDefault="00B54C3A" w:rsidP="00830C40">
            <w:pPr>
              <w:jc w:val="both"/>
              <w:rPr>
                <w:rFonts w:cs="Aparajita"/>
                <w:color w:val="1F3864" w:themeColor="accent5" w:themeShade="80"/>
                <w:sz w:val="24"/>
                <w:szCs w:val="24"/>
              </w:rPr>
            </w:pPr>
            <w:r w:rsidRPr="004E4DBC">
              <w:rPr>
                <w:rFonts w:cs="Aparajita"/>
                <w:color w:val="1F3864" w:themeColor="accent5" w:themeShade="80"/>
                <w:sz w:val="24"/>
                <w:szCs w:val="24"/>
              </w:rPr>
              <w:t>Outer Harbour Swinging Mooring up to 6.4m</w:t>
            </w:r>
          </w:p>
        </w:tc>
        <w:tc>
          <w:tcPr>
            <w:tcW w:w="2126" w:type="dxa"/>
          </w:tcPr>
          <w:p w14:paraId="52BC3502" w14:textId="6BB775BC" w:rsidR="00B54C3A" w:rsidRPr="004E4DBC" w:rsidRDefault="00B54C3A" w:rsidP="00830C40">
            <w:pPr>
              <w:jc w:val="center"/>
              <w:rPr>
                <w:rFonts w:cs="Aparajita"/>
                <w:color w:val="1F3864" w:themeColor="accent5" w:themeShade="80"/>
                <w:sz w:val="24"/>
                <w:szCs w:val="24"/>
              </w:rPr>
            </w:pPr>
            <w:r w:rsidRPr="004E4DBC">
              <w:rPr>
                <w:rFonts w:cs="Aparajita"/>
                <w:color w:val="1F3864" w:themeColor="accent5" w:themeShade="80"/>
                <w:sz w:val="24"/>
                <w:szCs w:val="24"/>
              </w:rPr>
              <w:t>£3</w:t>
            </w:r>
            <w:r w:rsidR="005A5599">
              <w:rPr>
                <w:rFonts w:cs="Aparajita"/>
                <w:color w:val="1F3864" w:themeColor="accent5" w:themeShade="80"/>
                <w:sz w:val="24"/>
                <w:szCs w:val="24"/>
              </w:rPr>
              <w:t>75</w:t>
            </w:r>
            <w:r w:rsidRPr="004E4DBC">
              <w:rPr>
                <w:rFonts w:cs="Aparajita"/>
                <w:color w:val="1F3864" w:themeColor="accent5" w:themeShade="80"/>
                <w:sz w:val="24"/>
                <w:szCs w:val="24"/>
              </w:rPr>
              <w:t>.00</w:t>
            </w:r>
          </w:p>
        </w:tc>
      </w:tr>
      <w:tr w:rsidR="00B54C3A" w:rsidRPr="004E4DBC" w14:paraId="69E8BE18" w14:textId="77777777" w:rsidTr="007A77D5">
        <w:trPr>
          <w:trHeight w:val="397"/>
        </w:trPr>
        <w:tc>
          <w:tcPr>
            <w:tcW w:w="7792" w:type="dxa"/>
          </w:tcPr>
          <w:p w14:paraId="56B6145F" w14:textId="77777777" w:rsidR="00B54C3A" w:rsidRPr="004E4DBC" w:rsidRDefault="00B54C3A" w:rsidP="00830C40">
            <w:pPr>
              <w:jc w:val="both"/>
              <w:rPr>
                <w:rFonts w:cs="Aparajita"/>
                <w:color w:val="1F3864" w:themeColor="accent5" w:themeShade="80"/>
                <w:sz w:val="24"/>
                <w:szCs w:val="24"/>
              </w:rPr>
            </w:pPr>
            <w:r w:rsidRPr="004E4DBC">
              <w:rPr>
                <w:rFonts w:cs="Aparajita"/>
                <w:color w:val="1F3864" w:themeColor="accent5" w:themeShade="80"/>
                <w:sz w:val="24"/>
                <w:szCs w:val="24"/>
              </w:rPr>
              <w:t>Outer Harbour Swinging Mooring up to 8m</w:t>
            </w:r>
          </w:p>
        </w:tc>
        <w:tc>
          <w:tcPr>
            <w:tcW w:w="2126" w:type="dxa"/>
          </w:tcPr>
          <w:p w14:paraId="22386E35" w14:textId="64BD3829" w:rsidR="00B54C3A" w:rsidRPr="004E4DBC" w:rsidRDefault="00B54C3A" w:rsidP="00830C40">
            <w:pPr>
              <w:jc w:val="center"/>
              <w:rPr>
                <w:rFonts w:cs="Aparajita"/>
                <w:color w:val="1F3864" w:themeColor="accent5" w:themeShade="80"/>
                <w:sz w:val="24"/>
                <w:szCs w:val="24"/>
              </w:rPr>
            </w:pPr>
            <w:r w:rsidRPr="004E4DBC">
              <w:rPr>
                <w:rFonts w:cs="Aparajita"/>
                <w:color w:val="1F3864" w:themeColor="accent5" w:themeShade="80"/>
                <w:sz w:val="24"/>
                <w:szCs w:val="24"/>
              </w:rPr>
              <w:t>£8</w:t>
            </w:r>
            <w:r w:rsidR="005A5599">
              <w:rPr>
                <w:rFonts w:cs="Aparajita"/>
                <w:color w:val="1F3864" w:themeColor="accent5" w:themeShade="80"/>
                <w:sz w:val="24"/>
                <w:szCs w:val="24"/>
              </w:rPr>
              <w:t>76</w:t>
            </w:r>
            <w:r w:rsidRPr="004E4DBC">
              <w:rPr>
                <w:rFonts w:cs="Aparajita"/>
                <w:color w:val="1F3864" w:themeColor="accent5" w:themeShade="80"/>
                <w:sz w:val="24"/>
                <w:szCs w:val="24"/>
              </w:rPr>
              <w:t>.00</w:t>
            </w:r>
          </w:p>
        </w:tc>
      </w:tr>
      <w:tr w:rsidR="00B54C3A" w:rsidRPr="004E4DBC" w14:paraId="016F38F6" w14:textId="77777777" w:rsidTr="007A77D5">
        <w:trPr>
          <w:trHeight w:val="397"/>
        </w:trPr>
        <w:tc>
          <w:tcPr>
            <w:tcW w:w="7792" w:type="dxa"/>
          </w:tcPr>
          <w:p w14:paraId="20D18C91" w14:textId="77777777" w:rsidR="00B54C3A" w:rsidRPr="004E4DBC" w:rsidRDefault="00B54C3A" w:rsidP="00830C40">
            <w:pPr>
              <w:jc w:val="both"/>
              <w:rPr>
                <w:rFonts w:cs="Aparajita"/>
                <w:color w:val="1F3864" w:themeColor="accent5" w:themeShade="80"/>
                <w:sz w:val="24"/>
                <w:szCs w:val="24"/>
              </w:rPr>
            </w:pPr>
            <w:r w:rsidRPr="004E4DBC">
              <w:rPr>
                <w:rFonts w:cs="Aparajita"/>
                <w:color w:val="1F3864" w:themeColor="accent5" w:themeShade="80"/>
                <w:sz w:val="24"/>
                <w:szCs w:val="24"/>
              </w:rPr>
              <w:t>Outer Harbour Swinging Mooring up to 9.14m</w:t>
            </w:r>
          </w:p>
        </w:tc>
        <w:tc>
          <w:tcPr>
            <w:tcW w:w="2126" w:type="dxa"/>
          </w:tcPr>
          <w:p w14:paraId="220A5518" w14:textId="50411492" w:rsidR="00B54C3A" w:rsidRPr="004E4DBC" w:rsidRDefault="00B54C3A" w:rsidP="00830C40">
            <w:pPr>
              <w:jc w:val="center"/>
              <w:rPr>
                <w:rFonts w:cs="Aparajita"/>
                <w:color w:val="1F3864" w:themeColor="accent5" w:themeShade="80"/>
                <w:sz w:val="24"/>
                <w:szCs w:val="24"/>
              </w:rPr>
            </w:pPr>
            <w:r w:rsidRPr="004E4DBC">
              <w:rPr>
                <w:rFonts w:cs="Aparajita"/>
                <w:color w:val="1F3864" w:themeColor="accent5" w:themeShade="80"/>
                <w:sz w:val="24"/>
                <w:szCs w:val="24"/>
              </w:rPr>
              <w:t>£8</w:t>
            </w:r>
            <w:r w:rsidR="005A5599">
              <w:rPr>
                <w:rFonts w:cs="Aparajita"/>
                <w:color w:val="1F3864" w:themeColor="accent5" w:themeShade="80"/>
                <w:sz w:val="24"/>
                <w:szCs w:val="24"/>
              </w:rPr>
              <w:t>93</w:t>
            </w:r>
            <w:r w:rsidRPr="004E4DBC">
              <w:rPr>
                <w:rFonts w:cs="Aparajita"/>
                <w:color w:val="1F3864" w:themeColor="accent5" w:themeShade="80"/>
                <w:sz w:val="24"/>
                <w:szCs w:val="24"/>
              </w:rPr>
              <w:t>.00</w:t>
            </w:r>
          </w:p>
        </w:tc>
      </w:tr>
      <w:tr w:rsidR="00B54C3A" w:rsidRPr="004E4DBC" w14:paraId="56AB68E9" w14:textId="77777777" w:rsidTr="007A77D5">
        <w:trPr>
          <w:trHeight w:val="397"/>
        </w:trPr>
        <w:tc>
          <w:tcPr>
            <w:tcW w:w="7792" w:type="dxa"/>
          </w:tcPr>
          <w:p w14:paraId="22E8F489" w14:textId="77777777" w:rsidR="00B54C3A" w:rsidRPr="004E4DBC" w:rsidRDefault="00B54C3A" w:rsidP="00830C40">
            <w:pPr>
              <w:jc w:val="both"/>
              <w:rPr>
                <w:rFonts w:cs="Aparajita"/>
                <w:color w:val="1F3864" w:themeColor="accent5" w:themeShade="80"/>
                <w:sz w:val="24"/>
                <w:szCs w:val="24"/>
              </w:rPr>
            </w:pPr>
            <w:r w:rsidRPr="004E4DBC">
              <w:rPr>
                <w:rFonts w:cs="Aparajita"/>
                <w:color w:val="1F3864" w:themeColor="accent5" w:themeShade="80"/>
                <w:sz w:val="24"/>
                <w:szCs w:val="24"/>
              </w:rPr>
              <w:t>Outer Harbour Swinging Mooring up to 10m</w:t>
            </w:r>
          </w:p>
        </w:tc>
        <w:tc>
          <w:tcPr>
            <w:tcW w:w="2126" w:type="dxa"/>
          </w:tcPr>
          <w:p w14:paraId="5DF9E3F7" w14:textId="47FDB011" w:rsidR="00B54C3A" w:rsidRPr="004E4DBC" w:rsidRDefault="00B54C3A" w:rsidP="00830C40">
            <w:pPr>
              <w:jc w:val="center"/>
              <w:rPr>
                <w:rFonts w:cs="Aparajita"/>
                <w:color w:val="1F3864" w:themeColor="accent5" w:themeShade="80"/>
                <w:sz w:val="24"/>
                <w:szCs w:val="24"/>
              </w:rPr>
            </w:pPr>
            <w:r w:rsidRPr="004E4DBC">
              <w:rPr>
                <w:rFonts w:cs="Aparajita"/>
                <w:color w:val="1F3864" w:themeColor="accent5" w:themeShade="80"/>
                <w:sz w:val="24"/>
                <w:szCs w:val="24"/>
              </w:rPr>
              <w:t>£1</w:t>
            </w:r>
            <w:r w:rsidR="005D6890">
              <w:rPr>
                <w:rFonts w:cs="Aparajita"/>
                <w:color w:val="1F3864" w:themeColor="accent5" w:themeShade="80"/>
                <w:sz w:val="24"/>
                <w:szCs w:val="24"/>
              </w:rPr>
              <w:t>,</w:t>
            </w:r>
            <w:r w:rsidR="005A5599">
              <w:rPr>
                <w:rFonts w:cs="Aparajita"/>
                <w:color w:val="1F3864" w:themeColor="accent5" w:themeShade="80"/>
                <w:sz w:val="24"/>
                <w:szCs w:val="24"/>
              </w:rPr>
              <w:t>108</w:t>
            </w:r>
            <w:r w:rsidRPr="004E4DBC">
              <w:rPr>
                <w:rFonts w:cs="Aparajita"/>
                <w:color w:val="1F3864" w:themeColor="accent5" w:themeShade="80"/>
                <w:sz w:val="24"/>
                <w:szCs w:val="24"/>
              </w:rPr>
              <w:t>.00</w:t>
            </w:r>
          </w:p>
        </w:tc>
      </w:tr>
      <w:tr w:rsidR="00B54C3A" w:rsidRPr="004E4DBC" w14:paraId="64803672" w14:textId="77777777" w:rsidTr="007A77D5">
        <w:trPr>
          <w:trHeight w:val="397"/>
        </w:trPr>
        <w:tc>
          <w:tcPr>
            <w:tcW w:w="7792" w:type="dxa"/>
          </w:tcPr>
          <w:p w14:paraId="08E4A3A4" w14:textId="77777777" w:rsidR="00B54C3A" w:rsidRPr="004E4DBC" w:rsidRDefault="00B54C3A" w:rsidP="00830C40">
            <w:pPr>
              <w:jc w:val="both"/>
              <w:rPr>
                <w:rFonts w:cs="Aparajita"/>
                <w:color w:val="1F3864" w:themeColor="accent5" w:themeShade="80"/>
                <w:sz w:val="24"/>
                <w:szCs w:val="24"/>
              </w:rPr>
            </w:pPr>
            <w:r w:rsidRPr="004E4DBC">
              <w:rPr>
                <w:rFonts w:cs="Aparajita"/>
                <w:color w:val="1F3864" w:themeColor="accent5" w:themeShade="80"/>
                <w:sz w:val="24"/>
                <w:szCs w:val="24"/>
              </w:rPr>
              <w:t>Outer Harbour Swinging Mooring up to 11m</w:t>
            </w:r>
          </w:p>
        </w:tc>
        <w:tc>
          <w:tcPr>
            <w:tcW w:w="2126" w:type="dxa"/>
          </w:tcPr>
          <w:p w14:paraId="46667AC2" w14:textId="50F932C9" w:rsidR="00B54C3A" w:rsidRPr="004E4DBC" w:rsidRDefault="00B54C3A" w:rsidP="00830C40">
            <w:pPr>
              <w:jc w:val="center"/>
              <w:rPr>
                <w:rFonts w:cs="Aparajita"/>
                <w:color w:val="1F3864" w:themeColor="accent5" w:themeShade="80"/>
                <w:sz w:val="24"/>
                <w:szCs w:val="24"/>
              </w:rPr>
            </w:pPr>
            <w:r w:rsidRPr="004E4DBC">
              <w:rPr>
                <w:rFonts w:cs="Aparajita"/>
                <w:color w:val="1F3864" w:themeColor="accent5" w:themeShade="80"/>
                <w:sz w:val="24"/>
                <w:szCs w:val="24"/>
              </w:rPr>
              <w:t>£1</w:t>
            </w:r>
            <w:r w:rsidR="008203E6">
              <w:rPr>
                <w:rFonts w:cs="Aparajita"/>
                <w:color w:val="1F3864" w:themeColor="accent5" w:themeShade="80"/>
                <w:sz w:val="24"/>
                <w:szCs w:val="24"/>
              </w:rPr>
              <w:t>,</w:t>
            </w:r>
            <w:r w:rsidR="003E4614">
              <w:rPr>
                <w:rFonts w:cs="Aparajita"/>
                <w:color w:val="1F3864" w:themeColor="accent5" w:themeShade="80"/>
                <w:sz w:val="24"/>
                <w:szCs w:val="24"/>
              </w:rPr>
              <w:t>167</w:t>
            </w:r>
            <w:r w:rsidRPr="004E4DBC">
              <w:rPr>
                <w:rFonts w:cs="Aparajita"/>
                <w:color w:val="1F3864" w:themeColor="accent5" w:themeShade="80"/>
                <w:sz w:val="24"/>
                <w:szCs w:val="24"/>
              </w:rPr>
              <w:t>.00</w:t>
            </w:r>
          </w:p>
        </w:tc>
      </w:tr>
      <w:tr w:rsidR="00B54C3A" w:rsidRPr="004E4DBC" w14:paraId="4BD3D5E4" w14:textId="77777777" w:rsidTr="007A77D5">
        <w:trPr>
          <w:trHeight w:val="397"/>
        </w:trPr>
        <w:tc>
          <w:tcPr>
            <w:tcW w:w="7792" w:type="dxa"/>
          </w:tcPr>
          <w:p w14:paraId="25B5A8AE" w14:textId="77777777" w:rsidR="00B54C3A" w:rsidRPr="004E4DBC" w:rsidRDefault="00B54C3A" w:rsidP="00830C40">
            <w:pPr>
              <w:jc w:val="both"/>
              <w:rPr>
                <w:rFonts w:cs="Aparajita"/>
                <w:color w:val="1F3864" w:themeColor="accent5" w:themeShade="80"/>
                <w:sz w:val="24"/>
                <w:szCs w:val="24"/>
              </w:rPr>
            </w:pPr>
            <w:r w:rsidRPr="004E4DBC">
              <w:rPr>
                <w:rFonts w:cs="Aparajita"/>
                <w:color w:val="1F3864" w:themeColor="accent5" w:themeShade="80"/>
                <w:sz w:val="24"/>
                <w:szCs w:val="24"/>
              </w:rPr>
              <w:t>Outer Harbour Swinging Mooring up to 12.19m</w:t>
            </w:r>
          </w:p>
        </w:tc>
        <w:tc>
          <w:tcPr>
            <w:tcW w:w="2126" w:type="dxa"/>
          </w:tcPr>
          <w:p w14:paraId="4514D8F4" w14:textId="7770AF8D" w:rsidR="00B54C3A" w:rsidRPr="004E4DBC" w:rsidRDefault="00B54C3A" w:rsidP="00830C40">
            <w:pPr>
              <w:jc w:val="center"/>
              <w:rPr>
                <w:rFonts w:cs="Aparajita"/>
                <w:color w:val="1F3864" w:themeColor="accent5" w:themeShade="80"/>
                <w:sz w:val="24"/>
                <w:szCs w:val="24"/>
              </w:rPr>
            </w:pPr>
            <w:r w:rsidRPr="004E4DBC">
              <w:rPr>
                <w:rFonts w:cs="Aparajita"/>
                <w:color w:val="1F3864" w:themeColor="accent5" w:themeShade="80"/>
                <w:sz w:val="24"/>
                <w:szCs w:val="24"/>
              </w:rPr>
              <w:t>£</w:t>
            </w:r>
            <w:r w:rsidR="00B513EA">
              <w:rPr>
                <w:rFonts w:cs="Aparajita"/>
                <w:color w:val="1F3864" w:themeColor="accent5" w:themeShade="80"/>
                <w:sz w:val="24"/>
                <w:szCs w:val="24"/>
              </w:rPr>
              <w:t>1,3</w:t>
            </w:r>
            <w:r w:rsidR="003E4614">
              <w:rPr>
                <w:rFonts w:cs="Aparajita"/>
                <w:color w:val="1F3864" w:themeColor="accent5" w:themeShade="80"/>
                <w:sz w:val="24"/>
                <w:szCs w:val="24"/>
              </w:rPr>
              <w:t>83</w:t>
            </w:r>
            <w:r w:rsidRPr="004E4DBC">
              <w:rPr>
                <w:rFonts w:cs="Aparajita"/>
                <w:color w:val="1F3864" w:themeColor="accent5" w:themeShade="80"/>
                <w:sz w:val="24"/>
                <w:szCs w:val="24"/>
              </w:rPr>
              <w:t>.00</w:t>
            </w:r>
          </w:p>
        </w:tc>
      </w:tr>
      <w:tr w:rsidR="00B54C3A" w:rsidRPr="004E4DBC" w14:paraId="1F8D1DF1" w14:textId="77777777" w:rsidTr="007A77D5">
        <w:trPr>
          <w:trHeight w:val="397"/>
        </w:trPr>
        <w:tc>
          <w:tcPr>
            <w:tcW w:w="7792" w:type="dxa"/>
          </w:tcPr>
          <w:p w14:paraId="18C17016" w14:textId="77777777" w:rsidR="00B54C3A" w:rsidRPr="004E4DBC" w:rsidRDefault="00B54C3A" w:rsidP="00830C40">
            <w:pPr>
              <w:jc w:val="both"/>
              <w:rPr>
                <w:rFonts w:cs="Aparajita"/>
                <w:color w:val="1F3864" w:themeColor="accent5" w:themeShade="80"/>
                <w:sz w:val="24"/>
                <w:szCs w:val="28"/>
              </w:rPr>
            </w:pPr>
            <w:r w:rsidRPr="004E4DBC">
              <w:rPr>
                <w:rFonts w:cs="Aparajita"/>
                <w:color w:val="1F3864" w:themeColor="accent5" w:themeShade="80"/>
                <w:sz w:val="24"/>
                <w:szCs w:val="28"/>
              </w:rPr>
              <w:t>Outer Harbour Swinging Mooring up to 15.24m</w:t>
            </w:r>
          </w:p>
        </w:tc>
        <w:tc>
          <w:tcPr>
            <w:tcW w:w="2126" w:type="dxa"/>
          </w:tcPr>
          <w:p w14:paraId="4FF5B0D1" w14:textId="2BC57324" w:rsidR="00B54C3A" w:rsidRPr="004E4DBC" w:rsidRDefault="00B54C3A" w:rsidP="00830C40">
            <w:pPr>
              <w:jc w:val="center"/>
              <w:rPr>
                <w:rFonts w:cs="Aparajita"/>
                <w:color w:val="1F3864" w:themeColor="accent5" w:themeShade="80"/>
                <w:sz w:val="24"/>
                <w:szCs w:val="24"/>
              </w:rPr>
            </w:pPr>
            <w:r w:rsidRPr="004E4DBC">
              <w:rPr>
                <w:rFonts w:cs="Aparajita"/>
                <w:color w:val="1F3864" w:themeColor="accent5" w:themeShade="80"/>
                <w:sz w:val="24"/>
                <w:szCs w:val="24"/>
              </w:rPr>
              <w:t>£1</w:t>
            </w:r>
            <w:r w:rsidR="00B513EA">
              <w:rPr>
                <w:rFonts w:cs="Aparajita"/>
                <w:color w:val="1F3864" w:themeColor="accent5" w:themeShade="80"/>
                <w:sz w:val="24"/>
                <w:szCs w:val="24"/>
              </w:rPr>
              <w:t>,</w:t>
            </w:r>
            <w:r w:rsidR="008C12BE">
              <w:rPr>
                <w:rFonts w:cs="Aparajita"/>
                <w:color w:val="1F3864" w:themeColor="accent5" w:themeShade="80"/>
                <w:sz w:val="24"/>
                <w:szCs w:val="24"/>
              </w:rPr>
              <w:t>606</w:t>
            </w:r>
            <w:r w:rsidRPr="004E4DBC">
              <w:rPr>
                <w:rFonts w:cs="Aparajita"/>
                <w:color w:val="1F3864" w:themeColor="accent5" w:themeShade="80"/>
                <w:sz w:val="24"/>
                <w:szCs w:val="24"/>
              </w:rPr>
              <w:t>.00</w:t>
            </w:r>
          </w:p>
        </w:tc>
      </w:tr>
      <w:tr w:rsidR="00B54C3A" w:rsidRPr="004E4DBC" w14:paraId="23D0FC4F" w14:textId="77777777" w:rsidTr="007A77D5">
        <w:trPr>
          <w:trHeight w:val="397"/>
        </w:trPr>
        <w:tc>
          <w:tcPr>
            <w:tcW w:w="7792" w:type="dxa"/>
          </w:tcPr>
          <w:p w14:paraId="03C25C21" w14:textId="77777777" w:rsidR="00B54C3A" w:rsidRPr="004E4DBC" w:rsidRDefault="00B54C3A" w:rsidP="00830C40">
            <w:pPr>
              <w:jc w:val="both"/>
              <w:rPr>
                <w:rFonts w:cs="Aparajita"/>
                <w:color w:val="1F3864" w:themeColor="accent5" w:themeShade="80"/>
                <w:sz w:val="24"/>
                <w:szCs w:val="24"/>
              </w:rPr>
            </w:pPr>
            <w:r w:rsidRPr="004E4DBC">
              <w:rPr>
                <w:rFonts w:cs="Aparajita"/>
                <w:color w:val="1F3864" w:themeColor="accent5" w:themeShade="80"/>
                <w:sz w:val="24"/>
                <w:szCs w:val="24"/>
              </w:rPr>
              <w:t>Outer Harbour Swinging Mooring over 15.24 charged Per m</w:t>
            </w:r>
          </w:p>
        </w:tc>
        <w:tc>
          <w:tcPr>
            <w:tcW w:w="2126" w:type="dxa"/>
          </w:tcPr>
          <w:p w14:paraId="52550C98" w14:textId="131EA625" w:rsidR="00B54C3A" w:rsidRPr="004E4DBC" w:rsidRDefault="00B54C3A" w:rsidP="00830C40">
            <w:pPr>
              <w:jc w:val="center"/>
              <w:rPr>
                <w:rFonts w:cs="Aparajita"/>
                <w:color w:val="1F3864" w:themeColor="accent5" w:themeShade="80"/>
                <w:sz w:val="24"/>
                <w:szCs w:val="24"/>
              </w:rPr>
            </w:pPr>
            <w:r w:rsidRPr="004E4DBC">
              <w:rPr>
                <w:rFonts w:cs="Aparajita"/>
                <w:color w:val="1F3864" w:themeColor="accent5" w:themeShade="80"/>
                <w:sz w:val="24"/>
                <w:szCs w:val="24"/>
              </w:rPr>
              <w:t>£11</w:t>
            </w:r>
            <w:r w:rsidR="008C12BE">
              <w:rPr>
                <w:rFonts w:cs="Aparajita"/>
                <w:color w:val="1F3864" w:themeColor="accent5" w:themeShade="80"/>
                <w:sz w:val="24"/>
                <w:szCs w:val="24"/>
              </w:rPr>
              <w:t>8</w:t>
            </w:r>
            <w:r w:rsidRPr="004E4DBC">
              <w:rPr>
                <w:rFonts w:cs="Aparajita"/>
                <w:color w:val="1F3864" w:themeColor="accent5" w:themeShade="80"/>
                <w:sz w:val="24"/>
                <w:szCs w:val="24"/>
              </w:rPr>
              <w:t>.00</w:t>
            </w:r>
          </w:p>
        </w:tc>
      </w:tr>
      <w:tr w:rsidR="00B54C3A" w:rsidRPr="004E4DBC" w14:paraId="7557C2DD" w14:textId="77777777" w:rsidTr="007A77D5">
        <w:trPr>
          <w:trHeight w:val="397"/>
        </w:trPr>
        <w:tc>
          <w:tcPr>
            <w:tcW w:w="7792" w:type="dxa"/>
          </w:tcPr>
          <w:p w14:paraId="236C3B6B" w14:textId="77777777" w:rsidR="00B54C3A" w:rsidRPr="004E4DBC" w:rsidRDefault="00B54C3A" w:rsidP="00830C40">
            <w:pPr>
              <w:jc w:val="both"/>
              <w:rPr>
                <w:rFonts w:cs="Aparajita"/>
                <w:color w:val="1F3864" w:themeColor="accent5" w:themeShade="80"/>
                <w:sz w:val="24"/>
                <w:szCs w:val="24"/>
              </w:rPr>
            </w:pPr>
            <w:r w:rsidRPr="004E4DBC">
              <w:rPr>
                <w:rFonts w:cs="Aparajita"/>
                <w:color w:val="1F3864" w:themeColor="accent5" w:themeShade="80"/>
                <w:sz w:val="24"/>
                <w:szCs w:val="24"/>
              </w:rPr>
              <w:t xml:space="preserve">Inner Harbour Trot mooring (no risers provided) up to 5m </w:t>
            </w:r>
          </w:p>
        </w:tc>
        <w:tc>
          <w:tcPr>
            <w:tcW w:w="2126" w:type="dxa"/>
          </w:tcPr>
          <w:p w14:paraId="0A302DC0" w14:textId="27321C0C" w:rsidR="00B54C3A" w:rsidRPr="004E4DBC" w:rsidRDefault="00B54C3A" w:rsidP="00830C40">
            <w:pPr>
              <w:jc w:val="center"/>
              <w:rPr>
                <w:rFonts w:cs="Aparajita"/>
                <w:color w:val="1F3864" w:themeColor="accent5" w:themeShade="80"/>
                <w:sz w:val="24"/>
                <w:szCs w:val="24"/>
              </w:rPr>
            </w:pPr>
            <w:r w:rsidRPr="004E4DBC">
              <w:rPr>
                <w:rFonts w:cs="Aparajita"/>
                <w:color w:val="1F3864" w:themeColor="accent5" w:themeShade="80"/>
                <w:sz w:val="24"/>
                <w:szCs w:val="24"/>
              </w:rPr>
              <w:t>£</w:t>
            </w:r>
            <w:r w:rsidR="0031594D">
              <w:rPr>
                <w:rFonts w:cs="Aparajita"/>
                <w:color w:val="1F3864" w:themeColor="accent5" w:themeShade="80"/>
                <w:sz w:val="24"/>
                <w:szCs w:val="24"/>
              </w:rPr>
              <w:t>6</w:t>
            </w:r>
            <w:r w:rsidR="008C12BE">
              <w:rPr>
                <w:rFonts w:cs="Aparajita"/>
                <w:color w:val="1F3864" w:themeColor="accent5" w:themeShade="80"/>
                <w:sz w:val="24"/>
                <w:szCs w:val="24"/>
              </w:rPr>
              <w:t>2</w:t>
            </w:r>
            <w:r w:rsidRPr="004E4DBC">
              <w:rPr>
                <w:rFonts w:cs="Aparajita"/>
                <w:color w:val="1F3864" w:themeColor="accent5" w:themeShade="80"/>
                <w:sz w:val="24"/>
                <w:szCs w:val="24"/>
              </w:rPr>
              <w:t>.00</w:t>
            </w:r>
          </w:p>
        </w:tc>
      </w:tr>
      <w:tr w:rsidR="00B54C3A" w:rsidRPr="004E4DBC" w14:paraId="16D64D0A" w14:textId="77777777" w:rsidTr="007A77D5">
        <w:trPr>
          <w:trHeight w:val="397"/>
        </w:trPr>
        <w:tc>
          <w:tcPr>
            <w:tcW w:w="7792" w:type="dxa"/>
          </w:tcPr>
          <w:p w14:paraId="42DB8741" w14:textId="77777777" w:rsidR="00B54C3A" w:rsidRPr="004E4DBC" w:rsidRDefault="00B54C3A" w:rsidP="00830C40">
            <w:pPr>
              <w:jc w:val="both"/>
              <w:rPr>
                <w:rFonts w:cs="Aparajita"/>
                <w:color w:val="1F3864" w:themeColor="accent5" w:themeShade="80"/>
                <w:sz w:val="24"/>
                <w:szCs w:val="24"/>
              </w:rPr>
            </w:pPr>
            <w:r w:rsidRPr="004E4DBC">
              <w:rPr>
                <w:rFonts w:cs="Aparajita"/>
                <w:color w:val="1F3864" w:themeColor="accent5" w:themeShade="80"/>
                <w:sz w:val="24"/>
                <w:szCs w:val="24"/>
              </w:rPr>
              <w:t>Inner Harbour Trot mooring (no risers provided) up to 6m</w:t>
            </w:r>
          </w:p>
        </w:tc>
        <w:tc>
          <w:tcPr>
            <w:tcW w:w="2126" w:type="dxa"/>
          </w:tcPr>
          <w:p w14:paraId="7AE0A2E6" w14:textId="44AFE478" w:rsidR="00B54C3A" w:rsidRPr="004E4DBC" w:rsidRDefault="00B54C3A" w:rsidP="00830C40">
            <w:pPr>
              <w:jc w:val="center"/>
              <w:rPr>
                <w:rFonts w:cs="Aparajita"/>
                <w:color w:val="1F3864" w:themeColor="accent5" w:themeShade="80"/>
                <w:sz w:val="24"/>
                <w:szCs w:val="24"/>
              </w:rPr>
            </w:pPr>
            <w:r w:rsidRPr="004E4DBC">
              <w:rPr>
                <w:rFonts w:cs="Aparajita"/>
                <w:color w:val="1F3864" w:themeColor="accent5" w:themeShade="80"/>
                <w:sz w:val="24"/>
                <w:szCs w:val="24"/>
              </w:rPr>
              <w:t>£</w:t>
            </w:r>
            <w:r w:rsidR="0031594D">
              <w:rPr>
                <w:rFonts w:cs="Aparajita"/>
                <w:color w:val="1F3864" w:themeColor="accent5" w:themeShade="80"/>
                <w:sz w:val="24"/>
                <w:szCs w:val="24"/>
              </w:rPr>
              <w:t>10</w:t>
            </w:r>
            <w:r w:rsidR="008C12BE">
              <w:rPr>
                <w:rFonts w:cs="Aparajita"/>
                <w:color w:val="1F3864" w:themeColor="accent5" w:themeShade="80"/>
                <w:sz w:val="24"/>
                <w:szCs w:val="24"/>
              </w:rPr>
              <w:t>6</w:t>
            </w:r>
            <w:r w:rsidRPr="004E4DBC">
              <w:rPr>
                <w:rFonts w:cs="Aparajita"/>
                <w:color w:val="1F3864" w:themeColor="accent5" w:themeShade="80"/>
                <w:sz w:val="24"/>
                <w:szCs w:val="24"/>
              </w:rPr>
              <w:t>.00</w:t>
            </w:r>
          </w:p>
        </w:tc>
      </w:tr>
      <w:tr w:rsidR="00B54C3A" w:rsidRPr="004E4DBC" w14:paraId="635AA79D" w14:textId="77777777" w:rsidTr="007A77D5">
        <w:trPr>
          <w:trHeight w:val="397"/>
        </w:trPr>
        <w:tc>
          <w:tcPr>
            <w:tcW w:w="7792" w:type="dxa"/>
          </w:tcPr>
          <w:p w14:paraId="3656394C" w14:textId="77777777" w:rsidR="00B54C3A" w:rsidRPr="004E4DBC" w:rsidRDefault="00B54C3A" w:rsidP="00830C40">
            <w:pPr>
              <w:jc w:val="both"/>
              <w:rPr>
                <w:rFonts w:cs="Aparajita"/>
                <w:color w:val="1F3864" w:themeColor="accent5" w:themeShade="80"/>
                <w:sz w:val="24"/>
                <w:szCs w:val="24"/>
              </w:rPr>
            </w:pPr>
            <w:r w:rsidRPr="004E4DBC">
              <w:rPr>
                <w:rFonts w:cs="Aparajita"/>
                <w:color w:val="1F3864" w:themeColor="accent5" w:themeShade="80"/>
                <w:sz w:val="24"/>
                <w:szCs w:val="24"/>
              </w:rPr>
              <w:t>Inner Harbour Trot mooring (no risers provided) up to 7m</w:t>
            </w:r>
          </w:p>
        </w:tc>
        <w:tc>
          <w:tcPr>
            <w:tcW w:w="2126" w:type="dxa"/>
          </w:tcPr>
          <w:p w14:paraId="24E0E916" w14:textId="57196275" w:rsidR="00B54C3A" w:rsidRPr="004E4DBC" w:rsidRDefault="00B54C3A" w:rsidP="00830C40">
            <w:pPr>
              <w:jc w:val="center"/>
              <w:rPr>
                <w:rFonts w:cs="Aparajita"/>
                <w:color w:val="1F3864" w:themeColor="accent5" w:themeShade="80"/>
                <w:sz w:val="24"/>
                <w:szCs w:val="24"/>
              </w:rPr>
            </w:pPr>
            <w:r w:rsidRPr="004E4DBC">
              <w:rPr>
                <w:rFonts w:cs="Aparajita"/>
                <w:color w:val="1F3864" w:themeColor="accent5" w:themeShade="80"/>
                <w:sz w:val="24"/>
                <w:szCs w:val="24"/>
              </w:rPr>
              <w:t>£</w:t>
            </w:r>
            <w:r w:rsidR="006568EE">
              <w:rPr>
                <w:rFonts w:cs="Aparajita"/>
                <w:color w:val="1F3864" w:themeColor="accent5" w:themeShade="80"/>
                <w:sz w:val="24"/>
                <w:szCs w:val="24"/>
              </w:rPr>
              <w:t>2</w:t>
            </w:r>
            <w:r w:rsidR="008C12BE">
              <w:rPr>
                <w:rFonts w:cs="Aparajita"/>
                <w:color w:val="1F3864" w:themeColor="accent5" w:themeShade="80"/>
                <w:sz w:val="24"/>
                <w:szCs w:val="24"/>
              </w:rPr>
              <w:t>32</w:t>
            </w:r>
            <w:r w:rsidRPr="004E4DBC">
              <w:rPr>
                <w:rFonts w:cs="Aparajita"/>
                <w:color w:val="1F3864" w:themeColor="accent5" w:themeShade="80"/>
                <w:sz w:val="24"/>
                <w:szCs w:val="24"/>
              </w:rPr>
              <w:t>.00</w:t>
            </w:r>
          </w:p>
        </w:tc>
      </w:tr>
      <w:tr w:rsidR="00B54C3A" w:rsidRPr="004E4DBC" w14:paraId="50DD5A76" w14:textId="77777777" w:rsidTr="007A77D5">
        <w:trPr>
          <w:trHeight w:val="397"/>
        </w:trPr>
        <w:tc>
          <w:tcPr>
            <w:tcW w:w="7792" w:type="dxa"/>
          </w:tcPr>
          <w:p w14:paraId="27DD1BD6" w14:textId="77777777" w:rsidR="00B54C3A" w:rsidRPr="004E4DBC" w:rsidRDefault="00B54C3A" w:rsidP="00830C40">
            <w:pPr>
              <w:jc w:val="both"/>
              <w:rPr>
                <w:rFonts w:cs="Aparajita"/>
                <w:color w:val="1F3864" w:themeColor="accent5" w:themeShade="80"/>
                <w:sz w:val="24"/>
                <w:szCs w:val="24"/>
              </w:rPr>
            </w:pPr>
            <w:r w:rsidRPr="004E4DBC">
              <w:rPr>
                <w:rFonts w:cs="Aparajita"/>
                <w:color w:val="1F3864" w:themeColor="accent5" w:themeShade="80"/>
                <w:sz w:val="24"/>
                <w:szCs w:val="24"/>
              </w:rPr>
              <w:t>Inner Harbour Trot mooring (no risers provided) up to 8m</w:t>
            </w:r>
          </w:p>
        </w:tc>
        <w:tc>
          <w:tcPr>
            <w:tcW w:w="2126" w:type="dxa"/>
          </w:tcPr>
          <w:p w14:paraId="6881A680" w14:textId="5A3B43D7" w:rsidR="00B54C3A" w:rsidRPr="004E4DBC" w:rsidRDefault="00B54C3A" w:rsidP="00830C40">
            <w:pPr>
              <w:jc w:val="center"/>
              <w:rPr>
                <w:rFonts w:cs="Aparajita"/>
                <w:color w:val="1F3864" w:themeColor="accent5" w:themeShade="80"/>
                <w:sz w:val="24"/>
                <w:szCs w:val="24"/>
              </w:rPr>
            </w:pPr>
            <w:r w:rsidRPr="004E4DBC">
              <w:rPr>
                <w:rFonts w:cs="Aparajita"/>
                <w:color w:val="1F3864" w:themeColor="accent5" w:themeShade="80"/>
                <w:sz w:val="24"/>
                <w:szCs w:val="24"/>
              </w:rPr>
              <w:t>£3</w:t>
            </w:r>
            <w:r w:rsidR="003D2ED2">
              <w:rPr>
                <w:rFonts w:cs="Aparajita"/>
                <w:color w:val="1F3864" w:themeColor="accent5" w:themeShade="80"/>
                <w:sz w:val="24"/>
                <w:szCs w:val="24"/>
              </w:rPr>
              <w:t>59</w:t>
            </w:r>
            <w:r w:rsidRPr="004E4DBC">
              <w:rPr>
                <w:rFonts w:cs="Aparajita"/>
                <w:color w:val="1F3864" w:themeColor="accent5" w:themeShade="80"/>
                <w:sz w:val="24"/>
                <w:szCs w:val="24"/>
              </w:rPr>
              <w:t>.00</w:t>
            </w:r>
          </w:p>
        </w:tc>
      </w:tr>
      <w:tr w:rsidR="00B54C3A" w:rsidRPr="004E4DBC" w14:paraId="490E1E74" w14:textId="77777777" w:rsidTr="007A77D5">
        <w:trPr>
          <w:trHeight w:val="397"/>
        </w:trPr>
        <w:tc>
          <w:tcPr>
            <w:tcW w:w="7792" w:type="dxa"/>
          </w:tcPr>
          <w:p w14:paraId="56E4322A" w14:textId="77777777" w:rsidR="00B54C3A" w:rsidRPr="004E4DBC" w:rsidRDefault="00B54C3A" w:rsidP="00830C40">
            <w:pPr>
              <w:jc w:val="both"/>
              <w:rPr>
                <w:rFonts w:cs="Aparajita"/>
                <w:color w:val="1F3864" w:themeColor="accent5" w:themeShade="80"/>
                <w:sz w:val="24"/>
                <w:szCs w:val="24"/>
              </w:rPr>
            </w:pPr>
            <w:r w:rsidRPr="004E4DBC">
              <w:rPr>
                <w:rFonts w:cs="Aparajita"/>
                <w:color w:val="1F3864" w:themeColor="accent5" w:themeShade="80"/>
                <w:sz w:val="24"/>
                <w:szCs w:val="24"/>
              </w:rPr>
              <w:t>Inner Harbour Trot mooring (no risers provided) up to 9m</w:t>
            </w:r>
          </w:p>
        </w:tc>
        <w:tc>
          <w:tcPr>
            <w:tcW w:w="2126" w:type="dxa"/>
          </w:tcPr>
          <w:p w14:paraId="0B65522C" w14:textId="651B6952" w:rsidR="00B54C3A" w:rsidRPr="004E4DBC" w:rsidRDefault="00B54C3A" w:rsidP="00830C40">
            <w:pPr>
              <w:jc w:val="center"/>
              <w:rPr>
                <w:rFonts w:cs="Aparajita"/>
                <w:color w:val="1F3864" w:themeColor="accent5" w:themeShade="80"/>
                <w:sz w:val="24"/>
                <w:szCs w:val="24"/>
              </w:rPr>
            </w:pPr>
            <w:r w:rsidRPr="004E4DBC">
              <w:rPr>
                <w:rFonts w:cs="Aparajita"/>
                <w:color w:val="1F3864" w:themeColor="accent5" w:themeShade="80"/>
                <w:sz w:val="24"/>
                <w:szCs w:val="24"/>
              </w:rPr>
              <w:t>£3</w:t>
            </w:r>
            <w:r w:rsidR="00FC2609">
              <w:rPr>
                <w:rFonts w:cs="Aparajita"/>
                <w:color w:val="1F3864" w:themeColor="accent5" w:themeShade="80"/>
                <w:sz w:val="24"/>
                <w:szCs w:val="24"/>
              </w:rPr>
              <w:t>89</w:t>
            </w:r>
            <w:r w:rsidRPr="004E4DBC">
              <w:rPr>
                <w:rFonts w:cs="Aparajita"/>
                <w:color w:val="1F3864" w:themeColor="accent5" w:themeShade="80"/>
                <w:sz w:val="24"/>
                <w:szCs w:val="24"/>
              </w:rPr>
              <w:t>.00</w:t>
            </w:r>
          </w:p>
        </w:tc>
      </w:tr>
      <w:tr w:rsidR="00B54C3A" w:rsidRPr="004E4DBC" w14:paraId="083F6F3E" w14:textId="77777777" w:rsidTr="007A77D5">
        <w:trPr>
          <w:trHeight w:val="397"/>
        </w:trPr>
        <w:tc>
          <w:tcPr>
            <w:tcW w:w="7792" w:type="dxa"/>
          </w:tcPr>
          <w:p w14:paraId="3DB31205" w14:textId="77777777" w:rsidR="00B54C3A" w:rsidRPr="004E4DBC" w:rsidRDefault="00B54C3A" w:rsidP="00830C40">
            <w:pPr>
              <w:jc w:val="both"/>
              <w:rPr>
                <w:rFonts w:cs="Aparajita"/>
                <w:color w:val="1F3864" w:themeColor="accent5" w:themeShade="80"/>
                <w:sz w:val="24"/>
                <w:szCs w:val="24"/>
              </w:rPr>
            </w:pPr>
            <w:r w:rsidRPr="004E4DBC">
              <w:rPr>
                <w:rFonts w:cs="Aparajita"/>
                <w:color w:val="1F3864" w:themeColor="accent5" w:themeShade="80"/>
                <w:sz w:val="24"/>
                <w:szCs w:val="24"/>
              </w:rPr>
              <w:t>Inner Harbour Trot mooring (no risers provided) up to 10m</w:t>
            </w:r>
          </w:p>
        </w:tc>
        <w:tc>
          <w:tcPr>
            <w:tcW w:w="2126" w:type="dxa"/>
          </w:tcPr>
          <w:p w14:paraId="19C72768" w14:textId="2AAE3E3B" w:rsidR="00B54C3A" w:rsidRPr="004E4DBC" w:rsidRDefault="00B54C3A" w:rsidP="00830C40">
            <w:pPr>
              <w:jc w:val="center"/>
              <w:rPr>
                <w:rFonts w:cs="Aparajita"/>
                <w:color w:val="1F3864" w:themeColor="accent5" w:themeShade="80"/>
                <w:sz w:val="24"/>
                <w:szCs w:val="24"/>
              </w:rPr>
            </w:pPr>
            <w:r w:rsidRPr="004E4DBC">
              <w:rPr>
                <w:rFonts w:cs="Aparajita"/>
                <w:color w:val="1F3864" w:themeColor="accent5" w:themeShade="80"/>
                <w:sz w:val="24"/>
                <w:szCs w:val="24"/>
              </w:rPr>
              <w:t>£</w:t>
            </w:r>
            <w:r w:rsidR="000F6000">
              <w:rPr>
                <w:rFonts w:cs="Aparajita"/>
                <w:color w:val="1F3864" w:themeColor="accent5" w:themeShade="80"/>
                <w:sz w:val="24"/>
                <w:szCs w:val="24"/>
              </w:rPr>
              <w:t>6</w:t>
            </w:r>
            <w:r w:rsidR="00FC2609">
              <w:rPr>
                <w:rFonts w:cs="Aparajita"/>
                <w:color w:val="1F3864" w:themeColor="accent5" w:themeShade="80"/>
                <w:sz w:val="24"/>
                <w:szCs w:val="24"/>
              </w:rPr>
              <w:t>39</w:t>
            </w:r>
            <w:r w:rsidRPr="004E4DBC">
              <w:rPr>
                <w:rFonts w:cs="Aparajita"/>
                <w:color w:val="1F3864" w:themeColor="accent5" w:themeShade="80"/>
                <w:sz w:val="24"/>
                <w:szCs w:val="24"/>
              </w:rPr>
              <w:t>.00</w:t>
            </w:r>
          </w:p>
        </w:tc>
      </w:tr>
      <w:tr w:rsidR="00B54C3A" w:rsidRPr="004E4DBC" w14:paraId="1FAB134E" w14:textId="77777777" w:rsidTr="007A77D5">
        <w:trPr>
          <w:trHeight w:val="397"/>
        </w:trPr>
        <w:tc>
          <w:tcPr>
            <w:tcW w:w="7792" w:type="dxa"/>
          </w:tcPr>
          <w:p w14:paraId="049B4251" w14:textId="77777777" w:rsidR="00B54C3A" w:rsidRPr="004E4DBC" w:rsidRDefault="00B54C3A" w:rsidP="00830C40">
            <w:pPr>
              <w:jc w:val="both"/>
              <w:rPr>
                <w:rFonts w:cs="Aparajita"/>
                <w:color w:val="1F3864" w:themeColor="accent5" w:themeShade="80"/>
                <w:sz w:val="24"/>
                <w:szCs w:val="24"/>
              </w:rPr>
            </w:pPr>
            <w:r w:rsidRPr="004E4DBC">
              <w:rPr>
                <w:rFonts w:cs="Aparajita"/>
                <w:color w:val="1F3864" w:themeColor="accent5" w:themeShade="80"/>
                <w:sz w:val="24"/>
                <w:szCs w:val="24"/>
              </w:rPr>
              <w:t>Lying Along the Quayside Inclusive of dues – Per m per annum</w:t>
            </w:r>
          </w:p>
        </w:tc>
        <w:tc>
          <w:tcPr>
            <w:tcW w:w="2126" w:type="dxa"/>
          </w:tcPr>
          <w:p w14:paraId="534BD805" w14:textId="165A5B37" w:rsidR="00B54C3A" w:rsidRPr="004E4DBC" w:rsidRDefault="00B54C3A" w:rsidP="00830C40">
            <w:pPr>
              <w:jc w:val="center"/>
              <w:rPr>
                <w:rFonts w:cs="Aparajita"/>
                <w:color w:val="1F3864" w:themeColor="accent5" w:themeShade="80"/>
                <w:sz w:val="24"/>
                <w:szCs w:val="24"/>
              </w:rPr>
            </w:pPr>
            <w:r w:rsidRPr="004E4DBC">
              <w:rPr>
                <w:rFonts w:cs="Aparajita"/>
                <w:color w:val="1F3864" w:themeColor="accent5" w:themeShade="80"/>
                <w:sz w:val="24"/>
                <w:szCs w:val="24"/>
              </w:rPr>
              <w:t>£1</w:t>
            </w:r>
            <w:r w:rsidR="00FC2609">
              <w:rPr>
                <w:rFonts w:cs="Aparajita"/>
                <w:color w:val="1F3864" w:themeColor="accent5" w:themeShade="80"/>
                <w:sz w:val="24"/>
                <w:szCs w:val="24"/>
              </w:rPr>
              <w:t>31</w:t>
            </w:r>
            <w:r w:rsidRPr="004E4DBC">
              <w:rPr>
                <w:rFonts w:cs="Aparajita"/>
                <w:color w:val="1F3864" w:themeColor="accent5" w:themeShade="80"/>
                <w:sz w:val="24"/>
                <w:szCs w:val="24"/>
              </w:rPr>
              <w:t>.00</w:t>
            </w:r>
          </w:p>
        </w:tc>
      </w:tr>
      <w:tr w:rsidR="00B54C3A" w:rsidRPr="004E4DBC" w14:paraId="5056B858" w14:textId="77777777" w:rsidTr="007A77D5">
        <w:trPr>
          <w:trHeight w:val="397"/>
        </w:trPr>
        <w:tc>
          <w:tcPr>
            <w:tcW w:w="7792" w:type="dxa"/>
          </w:tcPr>
          <w:p w14:paraId="011068DD" w14:textId="77777777" w:rsidR="00B54C3A" w:rsidRPr="004E4DBC" w:rsidRDefault="00B54C3A" w:rsidP="00830C40">
            <w:pPr>
              <w:jc w:val="both"/>
              <w:rPr>
                <w:rFonts w:cs="Aparajita"/>
                <w:color w:val="1F3864" w:themeColor="accent5" w:themeShade="80"/>
                <w:sz w:val="24"/>
                <w:szCs w:val="24"/>
              </w:rPr>
            </w:pPr>
            <w:r w:rsidRPr="004E4DBC">
              <w:rPr>
                <w:rFonts w:cs="Aparajita"/>
                <w:color w:val="1F3864" w:themeColor="accent5" w:themeShade="80"/>
                <w:sz w:val="24"/>
                <w:szCs w:val="24"/>
              </w:rPr>
              <w:t>Use of Town Pontoon by Tenders (At the Harbour Master’s discretion) - per m per annum</w:t>
            </w:r>
          </w:p>
        </w:tc>
        <w:tc>
          <w:tcPr>
            <w:tcW w:w="2126" w:type="dxa"/>
          </w:tcPr>
          <w:p w14:paraId="6D938B5F" w14:textId="77777777" w:rsidR="00B54C3A" w:rsidRPr="004E4DBC" w:rsidRDefault="00B54C3A" w:rsidP="00830C40">
            <w:pPr>
              <w:jc w:val="center"/>
              <w:rPr>
                <w:rFonts w:cs="Aparajita"/>
                <w:color w:val="1F3864" w:themeColor="accent5" w:themeShade="80"/>
                <w:sz w:val="24"/>
                <w:szCs w:val="24"/>
              </w:rPr>
            </w:pPr>
            <w:r w:rsidRPr="004E4DBC">
              <w:rPr>
                <w:rFonts w:cs="Aparajita"/>
                <w:color w:val="1F3864" w:themeColor="accent5" w:themeShade="80"/>
                <w:sz w:val="24"/>
                <w:szCs w:val="24"/>
              </w:rPr>
              <w:t>£9.00</w:t>
            </w:r>
          </w:p>
        </w:tc>
      </w:tr>
    </w:tbl>
    <w:p w14:paraId="4C6FE6E7" w14:textId="77777777" w:rsidR="00D07208" w:rsidRDefault="00D07208">
      <w:pPr>
        <w:rPr>
          <w:color w:val="1F3864" w:themeColor="accent5" w:themeShade="80"/>
        </w:rPr>
      </w:pPr>
    </w:p>
    <w:p w14:paraId="46152D35" w14:textId="35742F1C" w:rsidR="005D1B7C" w:rsidRDefault="005D1B7C">
      <w:pPr>
        <w:rPr>
          <w:color w:val="1F3864" w:themeColor="accent5" w:themeShade="80"/>
        </w:rPr>
      </w:pPr>
      <w:r>
        <w:rPr>
          <w:color w:val="1F3864" w:themeColor="accent5" w:themeShade="80"/>
        </w:rPr>
        <w:br w:type="page"/>
      </w:r>
    </w:p>
    <w:p w14:paraId="14DB99C3" w14:textId="77777777" w:rsidR="00E27CC4" w:rsidRDefault="00E27CC4">
      <w:pPr>
        <w:rPr>
          <w:color w:val="1F3864" w:themeColor="accent5" w:themeShade="80"/>
        </w:rPr>
      </w:pPr>
    </w:p>
    <w:p w14:paraId="09AE8688" w14:textId="18EF6451" w:rsidR="004D0B8D" w:rsidRPr="00ED7083" w:rsidRDefault="004D0B8D" w:rsidP="00D27D28">
      <w:pPr>
        <w:pStyle w:val="Heading2"/>
        <w:shd w:val="clear" w:color="auto" w:fill="AF8ED0"/>
        <w:rPr>
          <w:rFonts w:eastAsiaTheme="minorEastAsia" w:cs="Aparajita"/>
          <w:b/>
          <w:color w:val="auto"/>
          <w:sz w:val="40"/>
          <w:szCs w:val="40"/>
          <w:lang w:val="en-GB"/>
        </w:rPr>
      </w:pPr>
      <w:r w:rsidRPr="00ED7083">
        <w:rPr>
          <w:rFonts w:eastAsiaTheme="minorEastAsia" w:cs="Aparajita"/>
          <w:b/>
          <w:color w:val="auto"/>
          <w:sz w:val="40"/>
          <w:szCs w:val="40"/>
          <w:lang w:val="en-GB"/>
        </w:rPr>
        <w:t xml:space="preserve">Section 5 </w:t>
      </w:r>
      <w:r w:rsidR="00DC0232" w:rsidRPr="00ED7083">
        <w:rPr>
          <w:rFonts w:eastAsiaTheme="minorEastAsia" w:cs="Aparajita"/>
          <w:b/>
          <w:color w:val="auto"/>
          <w:sz w:val="40"/>
          <w:szCs w:val="40"/>
          <w:lang w:val="en-GB"/>
        </w:rPr>
        <w:t>- Services and Other Charges</w:t>
      </w:r>
    </w:p>
    <w:p w14:paraId="5C3E0E74" w14:textId="77777777" w:rsidR="00F933A3" w:rsidRPr="00E141E3" w:rsidRDefault="00F933A3" w:rsidP="00F933A3">
      <w:pPr>
        <w:pStyle w:val="Body"/>
        <w:tabs>
          <w:tab w:val="left" w:pos="1440"/>
        </w:tabs>
        <w:jc w:val="both"/>
        <w:rPr>
          <w:rFonts w:asciiTheme="minorHAnsi" w:hAnsiTheme="minorHAnsi" w:cs="Aparajita"/>
          <w:color w:val="002060"/>
        </w:rPr>
      </w:pPr>
    </w:p>
    <w:tbl>
      <w:tblPr>
        <w:tblStyle w:val="TableGrid"/>
        <w:tblW w:w="9979" w:type="dxa"/>
        <w:tblLook w:val="04A0" w:firstRow="1" w:lastRow="0" w:firstColumn="1" w:lastColumn="0" w:noHBand="0" w:noVBand="1"/>
      </w:tblPr>
      <w:tblGrid>
        <w:gridCol w:w="7792"/>
        <w:gridCol w:w="2179"/>
        <w:gridCol w:w="8"/>
      </w:tblGrid>
      <w:tr w:rsidR="004D0B8D" w:rsidRPr="004E4DBC" w14:paraId="257F2750" w14:textId="77777777" w:rsidTr="62628AC0">
        <w:trPr>
          <w:trHeight w:val="510"/>
        </w:trPr>
        <w:tc>
          <w:tcPr>
            <w:tcW w:w="7792" w:type="dxa"/>
            <w:shd w:val="clear" w:color="auto" w:fill="AF8ED0"/>
            <w:vAlign w:val="center"/>
          </w:tcPr>
          <w:p w14:paraId="23B78972" w14:textId="18286E35" w:rsidR="004D0B8D" w:rsidRPr="004E4DBC" w:rsidRDefault="004D0B8D" w:rsidP="00ED7083">
            <w:pPr>
              <w:rPr>
                <w:rFonts w:cs="Aparajita"/>
                <w:b/>
                <w:color w:val="1F3864" w:themeColor="accent5" w:themeShade="80"/>
                <w:sz w:val="28"/>
                <w:szCs w:val="28"/>
              </w:rPr>
            </w:pPr>
            <w:r w:rsidRPr="004E4DBC">
              <w:rPr>
                <w:rFonts w:cs="Aparajita"/>
                <w:b/>
                <w:color w:val="1F3864" w:themeColor="accent5" w:themeShade="80"/>
                <w:sz w:val="28"/>
                <w:szCs w:val="28"/>
              </w:rPr>
              <w:t>Electric</w:t>
            </w:r>
            <w:r w:rsidR="005D1B7C">
              <w:rPr>
                <w:rFonts w:cs="Aparajita"/>
                <w:b/>
                <w:color w:val="1F3864" w:themeColor="accent5" w:themeShade="80"/>
                <w:sz w:val="28"/>
                <w:szCs w:val="28"/>
              </w:rPr>
              <w:t xml:space="preserve"> – VAT included</w:t>
            </w:r>
          </w:p>
        </w:tc>
        <w:tc>
          <w:tcPr>
            <w:tcW w:w="2187" w:type="dxa"/>
            <w:gridSpan w:val="2"/>
            <w:shd w:val="clear" w:color="auto" w:fill="AF8ED0"/>
          </w:tcPr>
          <w:p w14:paraId="7D144793" w14:textId="7021F458" w:rsidR="2EEF750D" w:rsidRPr="004E4DBC" w:rsidRDefault="2EEF750D" w:rsidP="047B555F">
            <w:pPr>
              <w:jc w:val="center"/>
              <w:rPr>
                <w:rFonts w:cs="Aparajita"/>
                <w:b/>
                <w:bCs/>
                <w:color w:val="1F3864" w:themeColor="accent5" w:themeShade="80"/>
                <w:sz w:val="28"/>
                <w:szCs w:val="28"/>
              </w:rPr>
            </w:pPr>
          </w:p>
        </w:tc>
      </w:tr>
      <w:tr w:rsidR="004D0B8D" w:rsidRPr="004E4DBC" w14:paraId="0CF9F736" w14:textId="77777777" w:rsidTr="62628AC0">
        <w:trPr>
          <w:trHeight w:val="397"/>
        </w:trPr>
        <w:tc>
          <w:tcPr>
            <w:tcW w:w="7792" w:type="dxa"/>
            <w:vAlign w:val="center"/>
          </w:tcPr>
          <w:p w14:paraId="12E90F3F" w14:textId="212FAB83" w:rsidR="004D0B8D" w:rsidRPr="001965EE" w:rsidRDefault="004D0B8D" w:rsidP="00117504">
            <w:pPr>
              <w:rPr>
                <w:rFonts w:cs="Aparajita"/>
                <w:color w:val="1F3864" w:themeColor="accent5" w:themeShade="80"/>
              </w:rPr>
            </w:pPr>
            <w:r w:rsidRPr="001965EE">
              <w:rPr>
                <w:rFonts w:cs="Aparajita"/>
                <w:color w:val="1F3864" w:themeColor="accent5" w:themeShade="80"/>
              </w:rPr>
              <w:t>Level 1 card</w:t>
            </w:r>
            <w:r w:rsidR="00CE731B" w:rsidRPr="001965EE">
              <w:rPr>
                <w:rFonts w:cs="Aparajita"/>
                <w:color w:val="1F3864" w:themeColor="accent5" w:themeShade="80"/>
              </w:rPr>
              <w:t xml:space="preserve"> </w:t>
            </w:r>
            <w:r w:rsidR="001C781D" w:rsidRPr="001965EE">
              <w:rPr>
                <w:rFonts w:cs="Aparajita"/>
                <w:color w:val="1F3864" w:themeColor="accent5" w:themeShade="80"/>
              </w:rPr>
              <w:t>–</w:t>
            </w:r>
            <w:r w:rsidR="00CE731B" w:rsidRPr="001965EE">
              <w:rPr>
                <w:rFonts w:cs="Aparajita"/>
                <w:color w:val="1F3864" w:themeColor="accent5" w:themeShade="80"/>
              </w:rPr>
              <w:t xml:space="preserve"> </w:t>
            </w:r>
            <w:r w:rsidR="001C781D" w:rsidRPr="001965EE">
              <w:rPr>
                <w:rFonts w:cs="Aparajita"/>
                <w:color w:val="1F3864" w:themeColor="accent5" w:themeShade="80"/>
              </w:rPr>
              <w:t>10</w:t>
            </w:r>
            <w:r w:rsidR="0002000F" w:rsidRPr="001965EE">
              <w:rPr>
                <w:rFonts w:cs="Aparajita"/>
                <w:color w:val="1F3864" w:themeColor="accent5" w:themeShade="80"/>
              </w:rPr>
              <w:t xml:space="preserve"> </w:t>
            </w:r>
            <w:r w:rsidR="00792967" w:rsidRPr="001965EE">
              <w:rPr>
                <w:rFonts w:cs="Aparajita"/>
                <w:color w:val="1F3864" w:themeColor="accent5" w:themeShade="80"/>
              </w:rPr>
              <w:t>Units</w:t>
            </w:r>
            <w:r w:rsidR="004C16A2" w:rsidRPr="001965EE">
              <w:rPr>
                <w:rFonts w:cs="Aparajita"/>
                <w:color w:val="1F3864" w:themeColor="accent5" w:themeShade="80"/>
              </w:rPr>
              <w:t xml:space="preserve"> (</w:t>
            </w:r>
            <w:r w:rsidR="005A7F54" w:rsidRPr="001965EE">
              <w:rPr>
                <w:rFonts w:cs="Aparajita"/>
                <w:color w:val="1F3864" w:themeColor="accent5" w:themeShade="80"/>
              </w:rPr>
              <w:t>Unit charge</w:t>
            </w:r>
            <w:r w:rsidR="008459AF" w:rsidRPr="001965EE">
              <w:rPr>
                <w:rFonts w:cs="Aparajita"/>
                <w:color w:val="1F3864" w:themeColor="accent5" w:themeShade="80"/>
              </w:rPr>
              <w:t xml:space="preserve"> varies in accordance with </w:t>
            </w:r>
            <w:r w:rsidR="005A7F54" w:rsidRPr="001965EE">
              <w:rPr>
                <w:rFonts w:cs="Aparajita"/>
                <w:color w:val="1F3864" w:themeColor="accent5" w:themeShade="80"/>
              </w:rPr>
              <w:t>current rate</w:t>
            </w:r>
            <w:r w:rsidR="00BB631E" w:rsidRPr="001965EE">
              <w:rPr>
                <w:rFonts w:cs="Aparajita"/>
                <w:color w:val="1F3864" w:themeColor="accent5" w:themeShade="80"/>
              </w:rPr>
              <w:t>s)</w:t>
            </w:r>
          </w:p>
        </w:tc>
        <w:tc>
          <w:tcPr>
            <w:tcW w:w="2187" w:type="dxa"/>
            <w:gridSpan w:val="2"/>
            <w:vAlign w:val="center"/>
          </w:tcPr>
          <w:p w14:paraId="2252CB22" w14:textId="4E784C82" w:rsidR="641F2D98" w:rsidRPr="001965EE" w:rsidRDefault="641F2D98" w:rsidP="00117504">
            <w:pPr>
              <w:jc w:val="center"/>
              <w:rPr>
                <w:rFonts w:cs="Aparajita"/>
                <w:color w:val="1F3864" w:themeColor="accent5" w:themeShade="80"/>
              </w:rPr>
            </w:pPr>
            <w:r w:rsidRPr="001965EE">
              <w:rPr>
                <w:rFonts w:cs="Aparajita"/>
                <w:color w:val="1F3864" w:themeColor="accent5" w:themeShade="80"/>
              </w:rPr>
              <w:t>£3.00 each</w:t>
            </w:r>
          </w:p>
        </w:tc>
      </w:tr>
      <w:tr w:rsidR="004D0B8D" w:rsidRPr="004E4DBC" w14:paraId="716BA359" w14:textId="77777777" w:rsidTr="62628AC0">
        <w:trPr>
          <w:trHeight w:val="397"/>
        </w:trPr>
        <w:tc>
          <w:tcPr>
            <w:tcW w:w="7792" w:type="dxa"/>
            <w:vAlign w:val="center"/>
          </w:tcPr>
          <w:p w14:paraId="692FFB26" w14:textId="390F4101" w:rsidR="004D0B8D" w:rsidRPr="001965EE" w:rsidRDefault="004D0B8D" w:rsidP="00117504">
            <w:pPr>
              <w:rPr>
                <w:rFonts w:cs="Aparajita"/>
                <w:color w:val="1F3864" w:themeColor="accent5" w:themeShade="80"/>
              </w:rPr>
            </w:pPr>
            <w:r w:rsidRPr="001965EE">
              <w:rPr>
                <w:rFonts w:cs="Aparajita"/>
                <w:color w:val="1F3864" w:themeColor="accent5" w:themeShade="80"/>
              </w:rPr>
              <w:t>Level 5 card</w:t>
            </w:r>
            <w:r w:rsidR="001C781D" w:rsidRPr="001965EE">
              <w:rPr>
                <w:rFonts w:cs="Aparajita"/>
                <w:color w:val="1F3864" w:themeColor="accent5" w:themeShade="80"/>
              </w:rPr>
              <w:t xml:space="preserve"> – 50</w:t>
            </w:r>
            <w:r w:rsidR="006E4391" w:rsidRPr="001965EE">
              <w:rPr>
                <w:rFonts w:cs="Aparajita"/>
                <w:color w:val="1F3864" w:themeColor="accent5" w:themeShade="80"/>
              </w:rPr>
              <w:t xml:space="preserve"> </w:t>
            </w:r>
            <w:r w:rsidR="00792967" w:rsidRPr="001965EE">
              <w:rPr>
                <w:rFonts w:cs="Aparajita"/>
                <w:color w:val="1F3864" w:themeColor="accent5" w:themeShade="80"/>
              </w:rPr>
              <w:t>Units</w:t>
            </w:r>
            <w:r w:rsidR="006E4391" w:rsidRPr="001965EE">
              <w:rPr>
                <w:rFonts w:cs="Aparajita"/>
                <w:color w:val="1F3864" w:themeColor="accent5" w:themeShade="80"/>
              </w:rPr>
              <w:t xml:space="preserve"> (Unit charge varies </w:t>
            </w:r>
            <w:r w:rsidR="00313187" w:rsidRPr="001965EE">
              <w:rPr>
                <w:rFonts w:cs="Aparajita"/>
                <w:color w:val="1F3864" w:themeColor="accent5" w:themeShade="80"/>
              </w:rPr>
              <w:t xml:space="preserve">in </w:t>
            </w:r>
            <w:r w:rsidR="006E4391" w:rsidRPr="001965EE">
              <w:rPr>
                <w:rFonts w:cs="Aparajita"/>
                <w:color w:val="1F3864" w:themeColor="accent5" w:themeShade="80"/>
              </w:rPr>
              <w:t>accord</w:t>
            </w:r>
            <w:r w:rsidR="002C76E8" w:rsidRPr="001965EE">
              <w:rPr>
                <w:rFonts w:cs="Aparajita"/>
                <w:color w:val="1F3864" w:themeColor="accent5" w:themeShade="80"/>
              </w:rPr>
              <w:t xml:space="preserve">ance with </w:t>
            </w:r>
            <w:r w:rsidR="00313187" w:rsidRPr="001965EE">
              <w:rPr>
                <w:rFonts w:cs="Aparajita"/>
                <w:color w:val="1F3864" w:themeColor="accent5" w:themeShade="80"/>
              </w:rPr>
              <w:t>current rate</w:t>
            </w:r>
            <w:r w:rsidR="002C76E8" w:rsidRPr="001965EE">
              <w:rPr>
                <w:rFonts w:cs="Aparajita"/>
                <w:color w:val="1F3864" w:themeColor="accent5" w:themeShade="80"/>
              </w:rPr>
              <w:t>s</w:t>
            </w:r>
            <w:r w:rsidR="00313187" w:rsidRPr="001965EE">
              <w:rPr>
                <w:rFonts w:cs="Aparajita"/>
                <w:color w:val="1F3864" w:themeColor="accent5" w:themeShade="80"/>
              </w:rPr>
              <w:t>)</w:t>
            </w:r>
          </w:p>
        </w:tc>
        <w:tc>
          <w:tcPr>
            <w:tcW w:w="2187" w:type="dxa"/>
            <w:gridSpan w:val="2"/>
            <w:vAlign w:val="center"/>
          </w:tcPr>
          <w:p w14:paraId="5DCCBF68" w14:textId="4EC1F168" w:rsidR="4C233A3D" w:rsidRPr="001965EE" w:rsidRDefault="4C233A3D" w:rsidP="00117504">
            <w:pPr>
              <w:jc w:val="center"/>
              <w:rPr>
                <w:rFonts w:cs="Aparajita"/>
                <w:color w:val="1F3864" w:themeColor="accent5" w:themeShade="80"/>
              </w:rPr>
            </w:pPr>
            <w:r w:rsidRPr="001965EE">
              <w:rPr>
                <w:rFonts w:cs="Aparajita"/>
                <w:color w:val="1F3864" w:themeColor="accent5" w:themeShade="80"/>
              </w:rPr>
              <w:t>£12.00 each</w:t>
            </w:r>
          </w:p>
        </w:tc>
      </w:tr>
      <w:tr w:rsidR="004D0B8D" w:rsidRPr="004E4DBC" w14:paraId="69E640BA" w14:textId="77777777" w:rsidTr="62628AC0">
        <w:trPr>
          <w:trHeight w:val="397"/>
        </w:trPr>
        <w:tc>
          <w:tcPr>
            <w:tcW w:w="7792" w:type="dxa"/>
            <w:vAlign w:val="center"/>
          </w:tcPr>
          <w:p w14:paraId="7ADC661B" w14:textId="54A7A628" w:rsidR="004D0B8D" w:rsidRPr="001965EE" w:rsidRDefault="004D0B8D" w:rsidP="00117504">
            <w:pPr>
              <w:rPr>
                <w:rFonts w:cs="Aparajita"/>
                <w:color w:val="1F3864" w:themeColor="accent5" w:themeShade="80"/>
              </w:rPr>
            </w:pPr>
            <w:r w:rsidRPr="001965EE">
              <w:rPr>
                <w:rFonts w:cs="Aparajita"/>
                <w:color w:val="1F3864" w:themeColor="accent5" w:themeShade="80"/>
              </w:rPr>
              <w:t>Level 10 card</w:t>
            </w:r>
            <w:r w:rsidR="001C781D" w:rsidRPr="001965EE">
              <w:rPr>
                <w:rFonts w:cs="Aparajita"/>
                <w:color w:val="1F3864" w:themeColor="accent5" w:themeShade="80"/>
              </w:rPr>
              <w:t xml:space="preserve"> – 100</w:t>
            </w:r>
            <w:r w:rsidR="002C76E8" w:rsidRPr="001965EE">
              <w:rPr>
                <w:rFonts w:cs="Aparajita"/>
                <w:color w:val="1F3864" w:themeColor="accent5" w:themeShade="80"/>
              </w:rPr>
              <w:t xml:space="preserve"> </w:t>
            </w:r>
            <w:r w:rsidR="00792967" w:rsidRPr="001965EE">
              <w:rPr>
                <w:rFonts w:cs="Aparajita"/>
                <w:color w:val="1F3864" w:themeColor="accent5" w:themeShade="80"/>
              </w:rPr>
              <w:t>Units</w:t>
            </w:r>
            <w:r w:rsidR="004C4968" w:rsidRPr="001965EE">
              <w:rPr>
                <w:rFonts w:cs="Aparajita"/>
                <w:color w:val="1F3864" w:themeColor="accent5" w:themeShade="80"/>
              </w:rPr>
              <w:t xml:space="preserve"> (</w:t>
            </w:r>
            <w:r w:rsidR="00BB631E" w:rsidRPr="001965EE">
              <w:rPr>
                <w:rFonts w:cs="Aparajita"/>
                <w:color w:val="1F3864" w:themeColor="accent5" w:themeShade="80"/>
              </w:rPr>
              <w:t>Unit charge varies in accordance with current rates)</w:t>
            </w:r>
          </w:p>
        </w:tc>
        <w:tc>
          <w:tcPr>
            <w:tcW w:w="2187" w:type="dxa"/>
            <w:gridSpan w:val="2"/>
            <w:vAlign w:val="center"/>
          </w:tcPr>
          <w:p w14:paraId="52F57D04" w14:textId="1F2B0F8B" w:rsidR="3915E53D" w:rsidRPr="001965EE" w:rsidRDefault="3915E53D" w:rsidP="00117504">
            <w:pPr>
              <w:jc w:val="center"/>
              <w:rPr>
                <w:rFonts w:cs="Aparajita"/>
                <w:color w:val="1F3864" w:themeColor="accent5" w:themeShade="80"/>
              </w:rPr>
            </w:pPr>
            <w:r w:rsidRPr="001965EE">
              <w:rPr>
                <w:rFonts w:cs="Aparajita"/>
                <w:color w:val="1F3864" w:themeColor="accent5" w:themeShade="80"/>
              </w:rPr>
              <w:t>£2</w:t>
            </w:r>
            <w:r w:rsidR="00E6236F">
              <w:rPr>
                <w:rFonts w:cs="Aparajita"/>
                <w:color w:val="1F3864" w:themeColor="accent5" w:themeShade="80"/>
              </w:rPr>
              <w:t>6</w:t>
            </w:r>
            <w:r w:rsidRPr="001965EE">
              <w:rPr>
                <w:rFonts w:cs="Aparajita"/>
                <w:color w:val="1F3864" w:themeColor="accent5" w:themeShade="80"/>
              </w:rPr>
              <w:t>.00 each</w:t>
            </w:r>
          </w:p>
        </w:tc>
      </w:tr>
      <w:tr w:rsidR="004D0B8D" w:rsidRPr="004E4DBC" w14:paraId="4AE28DE5" w14:textId="77777777" w:rsidTr="62628AC0">
        <w:trPr>
          <w:trHeight w:val="397"/>
        </w:trPr>
        <w:tc>
          <w:tcPr>
            <w:tcW w:w="7792" w:type="dxa"/>
            <w:vAlign w:val="center"/>
          </w:tcPr>
          <w:p w14:paraId="798EE1E0" w14:textId="1010836B" w:rsidR="00F75358" w:rsidRPr="001965EE" w:rsidRDefault="006F3E90" w:rsidP="00117504">
            <w:pPr>
              <w:rPr>
                <w:color w:val="1F3864" w:themeColor="accent5" w:themeShade="80"/>
              </w:rPr>
            </w:pPr>
            <w:r w:rsidRPr="001965EE">
              <w:rPr>
                <w:rFonts w:cs="Aparajita"/>
                <w:color w:val="1F3864" w:themeColor="accent5" w:themeShade="80"/>
              </w:rPr>
              <w:t>Smart card</w:t>
            </w:r>
            <w:r w:rsidR="005C7465" w:rsidRPr="001965EE">
              <w:rPr>
                <w:rFonts w:cs="Aparajita"/>
                <w:color w:val="1F3864" w:themeColor="accent5" w:themeShade="80"/>
              </w:rPr>
              <w:t>s</w:t>
            </w:r>
            <w:r w:rsidRPr="001965EE">
              <w:rPr>
                <w:rFonts w:cs="Aparajita"/>
                <w:color w:val="1F3864" w:themeColor="accent5" w:themeShade="80"/>
              </w:rPr>
              <w:t xml:space="preserve"> (available at Torquay </w:t>
            </w:r>
            <w:r w:rsidR="00521988" w:rsidRPr="001965EE">
              <w:rPr>
                <w:rFonts w:cs="Aparajita"/>
                <w:color w:val="1F3864" w:themeColor="accent5" w:themeShade="80"/>
              </w:rPr>
              <w:t>&amp; Paignton</w:t>
            </w:r>
            <w:r w:rsidRPr="001965EE">
              <w:rPr>
                <w:rFonts w:cs="Aparajita"/>
                <w:color w:val="1F3864" w:themeColor="accent5" w:themeShade="80"/>
              </w:rPr>
              <w:t>)</w:t>
            </w:r>
            <w:r w:rsidR="00E82DD8" w:rsidRPr="001965EE">
              <w:rPr>
                <w:rFonts w:cs="Aparajita"/>
                <w:color w:val="1F3864" w:themeColor="accent5" w:themeShade="80"/>
              </w:rPr>
              <w:t xml:space="preserve"> </w:t>
            </w:r>
            <w:r w:rsidR="0094485D" w:rsidRPr="001965EE">
              <w:rPr>
                <w:rFonts w:cs="Aparajita"/>
                <w:color w:val="1F3864" w:themeColor="accent5" w:themeShade="80"/>
              </w:rPr>
              <w:t>–</w:t>
            </w:r>
            <w:r w:rsidR="00E82DD8" w:rsidRPr="001965EE">
              <w:rPr>
                <w:rFonts w:cs="Aparajita"/>
                <w:color w:val="1F3864" w:themeColor="accent5" w:themeShade="80"/>
              </w:rPr>
              <w:t xml:space="preserve"> </w:t>
            </w:r>
            <w:r w:rsidR="0094485D" w:rsidRPr="001965EE">
              <w:rPr>
                <w:rFonts w:cs="Aparajita"/>
                <w:color w:val="1F3864" w:themeColor="accent5" w:themeShade="80"/>
              </w:rPr>
              <w:t>Initial c</w:t>
            </w:r>
            <w:r w:rsidR="004940C8" w:rsidRPr="001965EE">
              <w:rPr>
                <w:rFonts w:cs="Aparajita"/>
                <w:color w:val="1F3864" w:themeColor="accent5" w:themeShade="80"/>
              </w:rPr>
              <w:t>harge for card</w:t>
            </w:r>
            <w:r w:rsidR="009D6BFD" w:rsidRPr="001965EE">
              <w:rPr>
                <w:rFonts w:cs="Aparajita"/>
                <w:color w:val="1F3864" w:themeColor="accent5" w:themeShade="80"/>
              </w:rPr>
              <w:t xml:space="preserve"> / </w:t>
            </w:r>
            <w:r w:rsidR="002D1FDD" w:rsidRPr="001965EE">
              <w:rPr>
                <w:rFonts w:cs="Aparajita"/>
                <w:color w:val="1F3864" w:themeColor="accent5" w:themeShade="80"/>
              </w:rPr>
              <w:t xml:space="preserve">Credit added according to </w:t>
            </w:r>
            <w:r w:rsidR="0094485D" w:rsidRPr="001965EE">
              <w:rPr>
                <w:rFonts w:cs="Aparajita"/>
                <w:color w:val="1F3864" w:themeColor="accent5" w:themeShade="80"/>
              </w:rPr>
              <w:t xml:space="preserve">customer </w:t>
            </w:r>
            <w:r w:rsidR="002D1FDD" w:rsidRPr="001965EE">
              <w:rPr>
                <w:rFonts w:cs="Aparajita"/>
                <w:color w:val="1F3864" w:themeColor="accent5" w:themeShade="80"/>
              </w:rPr>
              <w:t>requirem</w:t>
            </w:r>
            <w:r w:rsidR="00A25E2F" w:rsidRPr="001965EE">
              <w:rPr>
                <w:rFonts w:cs="Aparajita"/>
                <w:color w:val="1F3864" w:themeColor="accent5" w:themeShade="80"/>
              </w:rPr>
              <w:t>ent</w:t>
            </w:r>
            <w:r w:rsidR="005C7465" w:rsidRPr="001965EE">
              <w:rPr>
                <w:rFonts w:cs="Aparajita"/>
                <w:color w:val="1F3864" w:themeColor="accent5" w:themeShade="80"/>
              </w:rPr>
              <w:t xml:space="preserve"> / Visitor </w:t>
            </w:r>
            <w:r w:rsidR="000A2B70" w:rsidRPr="001965EE">
              <w:rPr>
                <w:rFonts w:cs="Aparajita"/>
                <w:color w:val="1F3864" w:themeColor="accent5" w:themeShade="80"/>
              </w:rPr>
              <w:t>cards available</w:t>
            </w:r>
          </w:p>
        </w:tc>
        <w:tc>
          <w:tcPr>
            <w:tcW w:w="2187" w:type="dxa"/>
            <w:gridSpan w:val="2"/>
            <w:vAlign w:val="center"/>
          </w:tcPr>
          <w:p w14:paraId="29915EE8" w14:textId="17756E2C" w:rsidR="5D3E34CC" w:rsidRPr="001965EE" w:rsidRDefault="00E47D1F" w:rsidP="00117504">
            <w:pPr>
              <w:jc w:val="center"/>
              <w:rPr>
                <w:rFonts w:cs="Aparajita"/>
                <w:color w:val="1F3864" w:themeColor="accent5" w:themeShade="80"/>
              </w:rPr>
            </w:pPr>
            <w:r w:rsidRPr="001965EE">
              <w:rPr>
                <w:rFonts w:cs="Aparajita"/>
                <w:color w:val="1F3864" w:themeColor="accent5" w:themeShade="80"/>
              </w:rPr>
              <w:t>In accordance with current rates</w:t>
            </w:r>
          </w:p>
        </w:tc>
      </w:tr>
      <w:tr w:rsidR="004D0B8D" w:rsidRPr="004E4DBC" w14:paraId="2DA1809E" w14:textId="77777777" w:rsidTr="62628AC0">
        <w:trPr>
          <w:trHeight w:val="397"/>
        </w:trPr>
        <w:tc>
          <w:tcPr>
            <w:tcW w:w="7792" w:type="dxa"/>
            <w:vAlign w:val="center"/>
          </w:tcPr>
          <w:p w14:paraId="3FD1BF7E" w14:textId="6489FF04" w:rsidR="00F75358" w:rsidRPr="004E4DBC" w:rsidRDefault="006F3E90" w:rsidP="00117504">
            <w:pPr>
              <w:rPr>
                <w:color w:val="1F3864" w:themeColor="accent5" w:themeShade="80"/>
              </w:rPr>
            </w:pPr>
            <w:r w:rsidRPr="004E4DBC">
              <w:rPr>
                <w:rFonts w:cs="Aparajita"/>
                <w:color w:val="1F3864" w:themeColor="accent5" w:themeShade="80"/>
              </w:rPr>
              <w:t>Brixham Harbour KW charge for Motor Fishing Vessels</w:t>
            </w:r>
            <w:r w:rsidR="001C781D" w:rsidRPr="004E4DBC">
              <w:rPr>
                <w:rFonts w:cs="Aparajita"/>
                <w:color w:val="1F3864" w:themeColor="accent5" w:themeShade="80"/>
              </w:rPr>
              <w:t xml:space="preserve"> </w:t>
            </w:r>
            <w:r w:rsidR="002860CF" w:rsidRPr="004E4DBC">
              <w:rPr>
                <w:rFonts w:cs="Aparajita"/>
                <w:color w:val="1F3864" w:themeColor="accent5" w:themeShade="80"/>
              </w:rPr>
              <w:t>–</w:t>
            </w:r>
            <w:r w:rsidR="001C781D" w:rsidRPr="004E4DBC">
              <w:rPr>
                <w:rFonts w:cs="Aparajita"/>
                <w:color w:val="1F3864" w:themeColor="accent5" w:themeShade="80"/>
              </w:rPr>
              <w:t xml:space="preserve"> </w:t>
            </w:r>
            <w:r w:rsidR="004940C8" w:rsidRPr="004E4DBC">
              <w:rPr>
                <w:rFonts w:cs="Aparajita"/>
                <w:color w:val="1F3864" w:themeColor="accent5" w:themeShade="80"/>
              </w:rPr>
              <w:t xml:space="preserve">Invoiced </w:t>
            </w:r>
            <w:r w:rsidR="002860CF" w:rsidRPr="004E4DBC">
              <w:rPr>
                <w:rFonts w:cs="Aparajita"/>
                <w:color w:val="1F3864" w:themeColor="accent5" w:themeShade="80"/>
              </w:rPr>
              <w:t>Quart</w:t>
            </w:r>
            <w:r w:rsidR="00E82DD8" w:rsidRPr="004E4DBC">
              <w:rPr>
                <w:rFonts w:cs="Aparajita"/>
                <w:color w:val="1F3864" w:themeColor="accent5" w:themeShade="80"/>
              </w:rPr>
              <w:t>erly</w:t>
            </w:r>
          </w:p>
        </w:tc>
        <w:tc>
          <w:tcPr>
            <w:tcW w:w="2187" w:type="dxa"/>
            <w:gridSpan w:val="2"/>
            <w:vAlign w:val="center"/>
          </w:tcPr>
          <w:p w14:paraId="00DAA682" w14:textId="09239386" w:rsidR="5D3E34CC" w:rsidRPr="004E4DBC" w:rsidRDefault="00E47D1F" w:rsidP="00117504">
            <w:pPr>
              <w:jc w:val="center"/>
              <w:rPr>
                <w:rFonts w:cs="Aparajita"/>
                <w:color w:val="1F3864" w:themeColor="accent5" w:themeShade="80"/>
              </w:rPr>
            </w:pPr>
            <w:r w:rsidRPr="004E4DBC">
              <w:rPr>
                <w:rFonts w:cs="Aparajita"/>
                <w:color w:val="1F3864" w:themeColor="accent5" w:themeShade="80"/>
              </w:rPr>
              <w:t>In accordance with current rates</w:t>
            </w:r>
          </w:p>
        </w:tc>
      </w:tr>
      <w:tr w:rsidR="0011014C" w:rsidRPr="004E4DBC" w14:paraId="708A6980" w14:textId="77777777" w:rsidTr="62628AC0">
        <w:trPr>
          <w:trHeight w:val="510"/>
        </w:trPr>
        <w:tc>
          <w:tcPr>
            <w:tcW w:w="7792" w:type="dxa"/>
            <w:shd w:val="clear" w:color="auto" w:fill="AF8ED0"/>
            <w:vAlign w:val="center"/>
          </w:tcPr>
          <w:p w14:paraId="1465E1BA" w14:textId="6AC832DF" w:rsidR="0011014C" w:rsidRPr="00C65DCE" w:rsidRDefault="0011014C" w:rsidP="00ED7083">
            <w:pPr>
              <w:rPr>
                <w:rFonts w:cs="Aparajita"/>
                <w:b/>
                <w:color w:val="1F3864" w:themeColor="accent5" w:themeShade="80"/>
                <w:sz w:val="28"/>
                <w:szCs w:val="28"/>
              </w:rPr>
            </w:pPr>
            <w:r w:rsidRPr="00C65DCE">
              <w:rPr>
                <w:rFonts w:cs="Aparajita"/>
                <w:b/>
                <w:color w:val="1F3864" w:themeColor="accent5" w:themeShade="80"/>
                <w:sz w:val="28"/>
                <w:szCs w:val="28"/>
              </w:rPr>
              <w:t>Water</w:t>
            </w:r>
            <w:r w:rsidR="00117504" w:rsidRPr="00C65DCE">
              <w:rPr>
                <w:rFonts w:cs="Aparajita"/>
                <w:b/>
                <w:color w:val="1F3864" w:themeColor="accent5" w:themeShade="80"/>
                <w:sz w:val="28"/>
                <w:szCs w:val="28"/>
              </w:rPr>
              <w:t xml:space="preserve"> - Water charges </w:t>
            </w:r>
            <w:r w:rsidR="005D1B7C" w:rsidRPr="00C65DCE">
              <w:rPr>
                <w:rFonts w:cs="Aparajita"/>
                <w:b/>
                <w:color w:val="1F3864" w:themeColor="accent5" w:themeShade="80"/>
                <w:sz w:val="28"/>
                <w:szCs w:val="28"/>
              </w:rPr>
              <w:t xml:space="preserve">– Exempt </w:t>
            </w:r>
            <w:r w:rsidR="00C65DCE" w:rsidRPr="00C65DCE">
              <w:rPr>
                <w:rFonts w:cs="Aparajita"/>
                <w:b/>
                <w:color w:val="1F3864" w:themeColor="accent5" w:themeShade="80"/>
                <w:sz w:val="28"/>
                <w:szCs w:val="28"/>
              </w:rPr>
              <w:t xml:space="preserve">of </w:t>
            </w:r>
            <w:r w:rsidR="00117504" w:rsidRPr="00C65DCE">
              <w:rPr>
                <w:rFonts w:cs="Aparajita"/>
                <w:b/>
                <w:color w:val="1F3864" w:themeColor="accent5" w:themeShade="80"/>
                <w:sz w:val="28"/>
                <w:szCs w:val="28"/>
              </w:rPr>
              <w:t>VAT</w:t>
            </w:r>
          </w:p>
        </w:tc>
        <w:tc>
          <w:tcPr>
            <w:tcW w:w="2187" w:type="dxa"/>
            <w:gridSpan w:val="2"/>
            <w:shd w:val="clear" w:color="auto" w:fill="AF8ED0"/>
          </w:tcPr>
          <w:p w14:paraId="2D01CFD2" w14:textId="102F861A" w:rsidR="5F02291D" w:rsidRPr="004E4DBC" w:rsidRDefault="5F02291D" w:rsidP="047B555F">
            <w:pPr>
              <w:jc w:val="center"/>
              <w:rPr>
                <w:rFonts w:cs="Aparajita"/>
                <w:b/>
                <w:bCs/>
                <w:color w:val="1F3864" w:themeColor="accent5" w:themeShade="80"/>
                <w:sz w:val="28"/>
                <w:szCs w:val="28"/>
              </w:rPr>
            </w:pPr>
          </w:p>
        </w:tc>
      </w:tr>
      <w:tr w:rsidR="0011014C" w:rsidRPr="004E4DBC" w14:paraId="6C88D992" w14:textId="77777777" w:rsidTr="62628AC0">
        <w:trPr>
          <w:trHeight w:val="397"/>
        </w:trPr>
        <w:tc>
          <w:tcPr>
            <w:tcW w:w="7792" w:type="dxa"/>
            <w:vAlign w:val="center"/>
          </w:tcPr>
          <w:p w14:paraId="70B76E25" w14:textId="545F6112" w:rsidR="0011014C" w:rsidRPr="004E4DBC" w:rsidRDefault="0011014C" w:rsidP="00117504">
            <w:pPr>
              <w:rPr>
                <w:rFonts w:cs="Aparajita"/>
                <w:bCs/>
                <w:color w:val="1F3864" w:themeColor="accent5" w:themeShade="80"/>
              </w:rPr>
            </w:pPr>
            <w:r w:rsidRPr="004E4DBC">
              <w:rPr>
                <w:rFonts w:cs="Aparajita"/>
                <w:bCs/>
                <w:color w:val="1F3864" w:themeColor="accent5" w:themeShade="80"/>
              </w:rPr>
              <w:t>Up to 50 tonnes</w:t>
            </w:r>
            <w:r w:rsidR="485C506E" w:rsidRPr="004E4DBC">
              <w:rPr>
                <w:rFonts w:cs="Aparajita"/>
                <w:bCs/>
                <w:color w:val="1F3864" w:themeColor="accent5" w:themeShade="80"/>
              </w:rPr>
              <w:t xml:space="preserve"> - per tonne</w:t>
            </w:r>
          </w:p>
        </w:tc>
        <w:tc>
          <w:tcPr>
            <w:tcW w:w="2187" w:type="dxa"/>
            <w:gridSpan w:val="2"/>
            <w:vAlign w:val="center"/>
          </w:tcPr>
          <w:p w14:paraId="7AFF0E1E" w14:textId="0347E950" w:rsidR="2DDDF3B9" w:rsidRPr="004E4DBC" w:rsidRDefault="2DDDF3B9" w:rsidP="00117504">
            <w:pPr>
              <w:jc w:val="center"/>
              <w:rPr>
                <w:rFonts w:cs="Aparajita"/>
                <w:color w:val="1F3864" w:themeColor="accent5" w:themeShade="80"/>
              </w:rPr>
            </w:pPr>
            <w:r w:rsidRPr="004E4DBC">
              <w:rPr>
                <w:rFonts w:cs="Aparajita"/>
                <w:color w:val="1F3864" w:themeColor="accent5" w:themeShade="80"/>
              </w:rPr>
              <w:t>£5.00</w:t>
            </w:r>
          </w:p>
        </w:tc>
      </w:tr>
      <w:tr w:rsidR="0011014C" w:rsidRPr="004E4DBC" w14:paraId="0CC49F43" w14:textId="77777777" w:rsidTr="62628AC0">
        <w:trPr>
          <w:trHeight w:val="397"/>
        </w:trPr>
        <w:tc>
          <w:tcPr>
            <w:tcW w:w="7792" w:type="dxa"/>
            <w:vAlign w:val="center"/>
          </w:tcPr>
          <w:p w14:paraId="21387D91" w14:textId="4647515F" w:rsidR="0011014C" w:rsidRPr="004E4DBC" w:rsidRDefault="0011014C" w:rsidP="00117504">
            <w:pPr>
              <w:rPr>
                <w:rFonts w:cs="Aparajita"/>
                <w:bCs/>
                <w:color w:val="1F3864" w:themeColor="accent5" w:themeShade="80"/>
              </w:rPr>
            </w:pPr>
            <w:r w:rsidRPr="004E4DBC">
              <w:rPr>
                <w:rFonts w:cs="Aparajita"/>
                <w:bCs/>
                <w:color w:val="1F3864" w:themeColor="accent5" w:themeShade="80"/>
              </w:rPr>
              <w:t>50 tonnes and over</w:t>
            </w:r>
            <w:r w:rsidR="1663A319" w:rsidRPr="004E4DBC">
              <w:rPr>
                <w:rFonts w:cs="Aparajita"/>
                <w:bCs/>
                <w:color w:val="1F3864" w:themeColor="accent5" w:themeShade="80"/>
              </w:rPr>
              <w:t xml:space="preserve"> - per tonne</w:t>
            </w:r>
          </w:p>
        </w:tc>
        <w:tc>
          <w:tcPr>
            <w:tcW w:w="2187" w:type="dxa"/>
            <w:gridSpan w:val="2"/>
            <w:vAlign w:val="center"/>
          </w:tcPr>
          <w:p w14:paraId="1DF15E51" w14:textId="5C783D08" w:rsidR="0829442B" w:rsidRPr="004E4DBC" w:rsidRDefault="0829442B" w:rsidP="00117504">
            <w:pPr>
              <w:jc w:val="center"/>
              <w:rPr>
                <w:rFonts w:cs="Aparajita"/>
                <w:color w:val="1F3864" w:themeColor="accent5" w:themeShade="80"/>
              </w:rPr>
            </w:pPr>
            <w:r w:rsidRPr="004E4DBC">
              <w:rPr>
                <w:rFonts w:cs="Aparajita"/>
                <w:color w:val="1F3864" w:themeColor="accent5" w:themeShade="80"/>
              </w:rPr>
              <w:t>£4.00</w:t>
            </w:r>
          </w:p>
        </w:tc>
      </w:tr>
      <w:tr w:rsidR="0011014C" w:rsidRPr="004E4DBC" w14:paraId="4C635C4F" w14:textId="77777777" w:rsidTr="62628AC0">
        <w:trPr>
          <w:trHeight w:val="397"/>
        </w:trPr>
        <w:tc>
          <w:tcPr>
            <w:tcW w:w="7792" w:type="dxa"/>
            <w:vAlign w:val="center"/>
          </w:tcPr>
          <w:p w14:paraId="5CBF7568" w14:textId="77166E55" w:rsidR="0011014C" w:rsidRPr="004E4DBC" w:rsidRDefault="0011014C" w:rsidP="00117504">
            <w:pPr>
              <w:rPr>
                <w:rFonts w:cs="Aparajita"/>
                <w:bCs/>
                <w:color w:val="1F3864" w:themeColor="accent5" w:themeShade="80"/>
              </w:rPr>
            </w:pPr>
            <w:r w:rsidRPr="004E4DBC">
              <w:rPr>
                <w:rFonts w:cs="Aparajita"/>
                <w:bCs/>
                <w:color w:val="1F3864" w:themeColor="accent5" w:themeShade="80"/>
              </w:rPr>
              <w:t xml:space="preserve">Fishing Vessels with </w:t>
            </w:r>
            <w:r w:rsidR="146F2A66" w:rsidRPr="004E4DBC">
              <w:rPr>
                <w:rFonts w:cs="Aparajita"/>
                <w:bCs/>
                <w:color w:val="1F3864" w:themeColor="accent5" w:themeShade="80"/>
              </w:rPr>
              <w:t>freshwater</w:t>
            </w:r>
            <w:r w:rsidRPr="004E4DBC">
              <w:rPr>
                <w:rFonts w:cs="Aparajita"/>
                <w:bCs/>
                <w:color w:val="1F3864" w:themeColor="accent5" w:themeShade="80"/>
              </w:rPr>
              <w:t xml:space="preserve"> tanks – 0m – 8m</w:t>
            </w:r>
            <w:r w:rsidR="55394134" w:rsidRPr="004E4DBC">
              <w:rPr>
                <w:rFonts w:cs="Aparajita"/>
                <w:bCs/>
                <w:color w:val="1F3864" w:themeColor="accent5" w:themeShade="80"/>
              </w:rPr>
              <w:t xml:space="preserve"> - per annum</w:t>
            </w:r>
          </w:p>
        </w:tc>
        <w:tc>
          <w:tcPr>
            <w:tcW w:w="2187" w:type="dxa"/>
            <w:gridSpan w:val="2"/>
            <w:vAlign w:val="center"/>
          </w:tcPr>
          <w:p w14:paraId="3CFB2FCE" w14:textId="684D7145" w:rsidR="14C0E089" w:rsidRPr="004E4DBC" w:rsidRDefault="14C0E089" w:rsidP="00117504">
            <w:pPr>
              <w:jc w:val="center"/>
              <w:rPr>
                <w:rFonts w:cs="Aparajita"/>
                <w:color w:val="1F3864" w:themeColor="accent5" w:themeShade="80"/>
              </w:rPr>
            </w:pPr>
            <w:r w:rsidRPr="004E4DBC">
              <w:rPr>
                <w:rFonts w:cs="Aparajita"/>
                <w:color w:val="1F3864" w:themeColor="accent5" w:themeShade="80"/>
              </w:rPr>
              <w:t>£</w:t>
            </w:r>
            <w:r w:rsidR="00E63020">
              <w:rPr>
                <w:rFonts w:cs="Aparajita"/>
                <w:color w:val="1F3864" w:themeColor="accent5" w:themeShade="80"/>
              </w:rPr>
              <w:t>51</w:t>
            </w:r>
            <w:r w:rsidRPr="004E4DBC">
              <w:rPr>
                <w:rFonts w:cs="Aparajita"/>
                <w:color w:val="1F3864" w:themeColor="accent5" w:themeShade="80"/>
              </w:rPr>
              <w:t>.00</w:t>
            </w:r>
          </w:p>
        </w:tc>
      </w:tr>
      <w:tr w:rsidR="0011014C" w:rsidRPr="004E4DBC" w14:paraId="5256B2F4" w14:textId="77777777" w:rsidTr="62628AC0">
        <w:trPr>
          <w:trHeight w:val="397"/>
        </w:trPr>
        <w:tc>
          <w:tcPr>
            <w:tcW w:w="7792" w:type="dxa"/>
            <w:vAlign w:val="center"/>
          </w:tcPr>
          <w:p w14:paraId="796182A4" w14:textId="5A7BABEB" w:rsidR="0011014C" w:rsidRPr="004E4DBC" w:rsidRDefault="0011014C" w:rsidP="00117504">
            <w:pPr>
              <w:rPr>
                <w:rFonts w:cs="Aparajita"/>
                <w:bCs/>
                <w:color w:val="1F3864" w:themeColor="accent5" w:themeShade="80"/>
              </w:rPr>
            </w:pPr>
            <w:r w:rsidRPr="004E4DBC">
              <w:rPr>
                <w:rFonts w:cs="Aparajita"/>
                <w:bCs/>
                <w:color w:val="1F3864" w:themeColor="accent5" w:themeShade="80"/>
              </w:rPr>
              <w:t>Fishing Vessels with freshwater tanks – 8m – 12m</w:t>
            </w:r>
            <w:r w:rsidR="3A635583" w:rsidRPr="004E4DBC">
              <w:rPr>
                <w:rFonts w:cs="Aparajita"/>
                <w:bCs/>
                <w:color w:val="1F3864" w:themeColor="accent5" w:themeShade="80"/>
              </w:rPr>
              <w:t xml:space="preserve"> - per annum</w:t>
            </w:r>
          </w:p>
        </w:tc>
        <w:tc>
          <w:tcPr>
            <w:tcW w:w="2187" w:type="dxa"/>
            <w:gridSpan w:val="2"/>
            <w:vAlign w:val="center"/>
          </w:tcPr>
          <w:p w14:paraId="5EEC8763" w14:textId="48326E32" w:rsidR="27A49CAB" w:rsidRPr="004E4DBC" w:rsidRDefault="27A49CAB" w:rsidP="00117504">
            <w:pPr>
              <w:jc w:val="center"/>
              <w:rPr>
                <w:rFonts w:cs="Aparajita"/>
                <w:color w:val="1F3864" w:themeColor="accent5" w:themeShade="80"/>
              </w:rPr>
            </w:pPr>
            <w:r w:rsidRPr="004E4DBC">
              <w:rPr>
                <w:rFonts w:cs="Aparajita"/>
                <w:color w:val="1F3864" w:themeColor="accent5" w:themeShade="80"/>
              </w:rPr>
              <w:t>£7</w:t>
            </w:r>
            <w:r w:rsidR="00E63020">
              <w:rPr>
                <w:rFonts w:cs="Aparajita"/>
                <w:color w:val="1F3864" w:themeColor="accent5" w:themeShade="80"/>
              </w:rPr>
              <w:t>6</w:t>
            </w:r>
            <w:r w:rsidRPr="004E4DBC">
              <w:rPr>
                <w:rFonts w:cs="Aparajita"/>
                <w:color w:val="1F3864" w:themeColor="accent5" w:themeShade="80"/>
              </w:rPr>
              <w:t>.00</w:t>
            </w:r>
          </w:p>
        </w:tc>
      </w:tr>
      <w:tr w:rsidR="0011014C" w:rsidRPr="004E4DBC" w14:paraId="1098CAE2" w14:textId="77777777" w:rsidTr="62628AC0">
        <w:trPr>
          <w:trHeight w:val="397"/>
        </w:trPr>
        <w:tc>
          <w:tcPr>
            <w:tcW w:w="7792" w:type="dxa"/>
            <w:vAlign w:val="center"/>
          </w:tcPr>
          <w:p w14:paraId="586F41FE" w14:textId="144B371B" w:rsidR="0011014C" w:rsidRPr="004E4DBC" w:rsidRDefault="0011014C" w:rsidP="00117504">
            <w:pPr>
              <w:rPr>
                <w:rFonts w:cs="Aparajita"/>
                <w:bCs/>
                <w:color w:val="1F3864" w:themeColor="accent5" w:themeShade="80"/>
              </w:rPr>
            </w:pPr>
            <w:r w:rsidRPr="004E4DBC">
              <w:rPr>
                <w:rFonts w:cs="Aparajita"/>
                <w:bCs/>
                <w:color w:val="1F3864" w:themeColor="accent5" w:themeShade="80"/>
              </w:rPr>
              <w:t>Fishing Vessels with freshwater tanks – 12m – 20m</w:t>
            </w:r>
            <w:r w:rsidR="6B6CE14B" w:rsidRPr="004E4DBC">
              <w:rPr>
                <w:rFonts w:cs="Aparajita"/>
                <w:bCs/>
                <w:color w:val="1F3864" w:themeColor="accent5" w:themeShade="80"/>
              </w:rPr>
              <w:t xml:space="preserve"> - per annum</w:t>
            </w:r>
          </w:p>
        </w:tc>
        <w:tc>
          <w:tcPr>
            <w:tcW w:w="2187" w:type="dxa"/>
            <w:gridSpan w:val="2"/>
            <w:vAlign w:val="center"/>
          </w:tcPr>
          <w:p w14:paraId="1459B23B" w14:textId="5C1DC130" w:rsidR="34F244B8" w:rsidRPr="004E4DBC" w:rsidRDefault="34F244B8" w:rsidP="00117504">
            <w:pPr>
              <w:jc w:val="center"/>
              <w:rPr>
                <w:rFonts w:cs="Aparajita"/>
                <w:color w:val="1F3864" w:themeColor="accent5" w:themeShade="80"/>
              </w:rPr>
            </w:pPr>
            <w:r w:rsidRPr="004E4DBC">
              <w:rPr>
                <w:rFonts w:cs="Aparajita"/>
                <w:color w:val="1F3864" w:themeColor="accent5" w:themeShade="80"/>
              </w:rPr>
              <w:t>£2</w:t>
            </w:r>
            <w:r w:rsidR="00710CF2">
              <w:rPr>
                <w:rFonts w:cs="Aparajita"/>
                <w:color w:val="1F3864" w:themeColor="accent5" w:themeShade="80"/>
              </w:rPr>
              <w:t>77</w:t>
            </w:r>
            <w:r w:rsidRPr="004E4DBC">
              <w:rPr>
                <w:rFonts w:cs="Aparajita"/>
                <w:color w:val="1F3864" w:themeColor="accent5" w:themeShade="80"/>
              </w:rPr>
              <w:t>.00</w:t>
            </w:r>
          </w:p>
        </w:tc>
      </w:tr>
      <w:tr w:rsidR="0011014C" w:rsidRPr="004E4DBC" w14:paraId="75E9F66E" w14:textId="77777777" w:rsidTr="62628AC0">
        <w:trPr>
          <w:trHeight w:val="397"/>
        </w:trPr>
        <w:tc>
          <w:tcPr>
            <w:tcW w:w="7792" w:type="dxa"/>
            <w:vAlign w:val="center"/>
          </w:tcPr>
          <w:p w14:paraId="2ED7C35B" w14:textId="28DC0D3C" w:rsidR="00F75358" w:rsidRPr="004E4DBC" w:rsidRDefault="006F3E90" w:rsidP="00117504">
            <w:pPr>
              <w:rPr>
                <w:rFonts w:cs="Aparajita"/>
                <w:bCs/>
                <w:color w:val="1F3864" w:themeColor="accent5" w:themeShade="80"/>
              </w:rPr>
            </w:pPr>
            <w:r w:rsidRPr="004E4DBC">
              <w:rPr>
                <w:rFonts w:cs="Aparajita"/>
                <w:bCs/>
                <w:color w:val="1F3864" w:themeColor="accent5" w:themeShade="80"/>
              </w:rPr>
              <w:t>Fishing Vessels with freshwater tanks over 20m</w:t>
            </w:r>
          </w:p>
        </w:tc>
        <w:tc>
          <w:tcPr>
            <w:tcW w:w="2187" w:type="dxa"/>
            <w:gridSpan w:val="2"/>
            <w:vAlign w:val="center"/>
          </w:tcPr>
          <w:p w14:paraId="0EC140F8" w14:textId="38B53382" w:rsidR="5D3E34CC" w:rsidRPr="004E4DBC" w:rsidRDefault="3C87AC23" w:rsidP="00117504">
            <w:pPr>
              <w:jc w:val="center"/>
              <w:rPr>
                <w:rFonts w:cs="Aparajita"/>
                <w:color w:val="1F3864" w:themeColor="accent5" w:themeShade="80"/>
              </w:rPr>
            </w:pPr>
            <w:r w:rsidRPr="004E4DBC">
              <w:rPr>
                <w:rFonts w:cs="Aparajita"/>
                <w:color w:val="1F3864" w:themeColor="accent5" w:themeShade="80"/>
              </w:rPr>
              <w:t>To be determined by the Harbour Master</w:t>
            </w:r>
          </w:p>
        </w:tc>
      </w:tr>
      <w:tr w:rsidR="0011014C" w:rsidRPr="004E4DBC" w14:paraId="704B776C" w14:textId="77777777" w:rsidTr="62628AC0">
        <w:trPr>
          <w:trHeight w:val="397"/>
        </w:trPr>
        <w:tc>
          <w:tcPr>
            <w:tcW w:w="7792" w:type="dxa"/>
            <w:vAlign w:val="center"/>
          </w:tcPr>
          <w:p w14:paraId="20FB720F" w14:textId="360D5339" w:rsidR="00F75358" w:rsidRPr="004E4DBC" w:rsidRDefault="006F3E90" w:rsidP="00117504">
            <w:pPr>
              <w:rPr>
                <w:rFonts w:cs="Aparajita"/>
                <w:bCs/>
                <w:color w:val="1F3864" w:themeColor="accent5" w:themeShade="80"/>
              </w:rPr>
            </w:pPr>
            <w:r w:rsidRPr="004E4DBC">
              <w:rPr>
                <w:rFonts w:cs="Aparajita"/>
                <w:bCs/>
                <w:color w:val="1F3864" w:themeColor="accent5" w:themeShade="80"/>
              </w:rPr>
              <w:t>Brixham Harbour per cubic meter (where facility is in place)</w:t>
            </w:r>
          </w:p>
        </w:tc>
        <w:tc>
          <w:tcPr>
            <w:tcW w:w="2187" w:type="dxa"/>
            <w:gridSpan w:val="2"/>
            <w:vAlign w:val="center"/>
          </w:tcPr>
          <w:p w14:paraId="2B62698C" w14:textId="0603B5E1" w:rsidR="5D3E34CC" w:rsidRPr="004E4DBC" w:rsidRDefault="00803D10" w:rsidP="00117504">
            <w:pPr>
              <w:jc w:val="center"/>
              <w:rPr>
                <w:rFonts w:cs="Aparajita"/>
                <w:color w:val="1F3864" w:themeColor="accent5" w:themeShade="80"/>
              </w:rPr>
            </w:pPr>
            <w:r w:rsidRPr="004E4DBC">
              <w:rPr>
                <w:rFonts w:cs="Aparajita"/>
                <w:color w:val="1F3864" w:themeColor="accent5" w:themeShade="80"/>
              </w:rPr>
              <w:t>In accordance with current rates</w:t>
            </w:r>
          </w:p>
        </w:tc>
      </w:tr>
      <w:tr w:rsidR="0011014C" w:rsidRPr="004E4DBC" w14:paraId="61387007" w14:textId="77777777" w:rsidTr="62628AC0">
        <w:trPr>
          <w:trHeight w:val="510"/>
        </w:trPr>
        <w:tc>
          <w:tcPr>
            <w:tcW w:w="7792" w:type="dxa"/>
            <w:shd w:val="clear" w:color="auto" w:fill="AF8ED0"/>
            <w:vAlign w:val="center"/>
          </w:tcPr>
          <w:p w14:paraId="624764EC" w14:textId="7ECC8E98" w:rsidR="0011014C" w:rsidRPr="004E4DBC" w:rsidRDefault="0011014C" w:rsidP="00ED7083">
            <w:pPr>
              <w:rPr>
                <w:rFonts w:cs="Aparajita"/>
                <w:b/>
                <w:color w:val="1F3864" w:themeColor="accent5" w:themeShade="80"/>
                <w:sz w:val="28"/>
                <w:szCs w:val="28"/>
              </w:rPr>
            </w:pPr>
            <w:r w:rsidRPr="004E4DBC">
              <w:rPr>
                <w:rFonts w:cs="Aparajita"/>
                <w:b/>
                <w:color w:val="1F3864" w:themeColor="accent5" w:themeShade="80"/>
                <w:sz w:val="28"/>
                <w:szCs w:val="28"/>
              </w:rPr>
              <w:t>Crane</w:t>
            </w:r>
            <w:r w:rsidR="00C65DCE">
              <w:rPr>
                <w:rFonts w:cs="Aparajita"/>
                <w:b/>
                <w:color w:val="1F3864" w:themeColor="accent5" w:themeShade="80"/>
                <w:sz w:val="28"/>
                <w:szCs w:val="28"/>
              </w:rPr>
              <w:t xml:space="preserve"> – VAT included</w:t>
            </w:r>
          </w:p>
        </w:tc>
        <w:tc>
          <w:tcPr>
            <w:tcW w:w="2187" w:type="dxa"/>
            <w:gridSpan w:val="2"/>
            <w:shd w:val="clear" w:color="auto" w:fill="AF8ED0"/>
          </w:tcPr>
          <w:p w14:paraId="6D822F95" w14:textId="540F2C76" w:rsidR="60DE6788" w:rsidRPr="004E4DBC" w:rsidRDefault="60DE6788" w:rsidP="047B555F">
            <w:pPr>
              <w:jc w:val="center"/>
              <w:rPr>
                <w:rFonts w:cs="Aparajita"/>
                <w:b/>
                <w:bCs/>
                <w:color w:val="1F3864" w:themeColor="accent5" w:themeShade="80"/>
                <w:sz w:val="28"/>
                <w:szCs w:val="28"/>
              </w:rPr>
            </w:pPr>
          </w:p>
        </w:tc>
      </w:tr>
      <w:tr w:rsidR="00252AE9" w:rsidRPr="004E4DBC" w14:paraId="6EF7AC21" w14:textId="77777777" w:rsidTr="62628AC0">
        <w:trPr>
          <w:trHeight w:val="397"/>
        </w:trPr>
        <w:tc>
          <w:tcPr>
            <w:tcW w:w="7792" w:type="dxa"/>
            <w:vAlign w:val="center"/>
          </w:tcPr>
          <w:p w14:paraId="28B71031" w14:textId="2B3FAFBE" w:rsidR="00252AE9" w:rsidRPr="004E4DBC" w:rsidRDefault="00252AE9" w:rsidP="00117504">
            <w:pPr>
              <w:rPr>
                <w:rFonts w:cs="Aparajita"/>
                <w:color w:val="1F3864" w:themeColor="accent5" w:themeShade="80"/>
              </w:rPr>
            </w:pPr>
            <w:r w:rsidRPr="004E4DBC">
              <w:rPr>
                <w:rFonts w:cs="Aparajita"/>
                <w:color w:val="1F3864" w:themeColor="accent5" w:themeShade="80"/>
              </w:rPr>
              <w:t>Storage on the Quay</w:t>
            </w:r>
            <w:r w:rsidR="01FF1058" w:rsidRPr="004E4DBC">
              <w:rPr>
                <w:rFonts w:cs="Aparajita"/>
                <w:color w:val="1F3864" w:themeColor="accent5" w:themeShade="80"/>
              </w:rPr>
              <w:t xml:space="preserve"> - per meter LOA per day or part</w:t>
            </w:r>
          </w:p>
        </w:tc>
        <w:tc>
          <w:tcPr>
            <w:tcW w:w="2187" w:type="dxa"/>
            <w:gridSpan w:val="2"/>
            <w:vAlign w:val="center"/>
          </w:tcPr>
          <w:p w14:paraId="04AB8E42" w14:textId="0EB8296E" w:rsidR="4F8361A3" w:rsidRPr="004E4DBC" w:rsidRDefault="4F8361A3" w:rsidP="00117504">
            <w:pPr>
              <w:jc w:val="center"/>
              <w:rPr>
                <w:rFonts w:cs="Aparajita"/>
                <w:color w:val="1F3864" w:themeColor="accent5" w:themeShade="80"/>
              </w:rPr>
            </w:pPr>
            <w:r w:rsidRPr="004E4DBC">
              <w:rPr>
                <w:rFonts w:cs="Aparajita"/>
                <w:color w:val="1F3864" w:themeColor="accent5" w:themeShade="80"/>
              </w:rPr>
              <w:t>£4.00</w:t>
            </w:r>
          </w:p>
        </w:tc>
      </w:tr>
      <w:tr w:rsidR="0011014C" w:rsidRPr="004E4DBC" w14:paraId="648D2C44" w14:textId="77777777" w:rsidTr="62628AC0">
        <w:trPr>
          <w:trHeight w:val="397"/>
        </w:trPr>
        <w:tc>
          <w:tcPr>
            <w:tcW w:w="7792" w:type="dxa"/>
            <w:vAlign w:val="center"/>
          </w:tcPr>
          <w:p w14:paraId="7AEB1D54" w14:textId="44D56511" w:rsidR="0011014C" w:rsidRPr="004E4DBC" w:rsidRDefault="0076453D" w:rsidP="00117504">
            <w:pPr>
              <w:rPr>
                <w:rFonts w:cs="Aparajita"/>
                <w:color w:val="1F3864" w:themeColor="accent5" w:themeShade="80"/>
              </w:rPr>
            </w:pPr>
            <w:r w:rsidRPr="004E4DBC">
              <w:rPr>
                <w:rFonts w:cs="Aparajita"/>
                <w:color w:val="1F3864" w:themeColor="accent5" w:themeShade="80"/>
              </w:rPr>
              <w:t>Use of mobile commercial crane and/or Hiab on Harbour Property/Estate up to 4 hours (Inclusive of launch fee)</w:t>
            </w:r>
            <w:r w:rsidR="7FF844A1" w:rsidRPr="004E4DBC">
              <w:rPr>
                <w:rFonts w:cs="Aparajita"/>
                <w:color w:val="1F3864" w:themeColor="accent5" w:themeShade="80"/>
              </w:rPr>
              <w:t xml:space="preserve"> - per crane</w:t>
            </w:r>
          </w:p>
        </w:tc>
        <w:tc>
          <w:tcPr>
            <w:tcW w:w="2187" w:type="dxa"/>
            <w:gridSpan w:val="2"/>
            <w:vAlign w:val="center"/>
          </w:tcPr>
          <w:p w14:paraId="142976CC" w14:textId="6D14ECCC" w:rsidR="619EC6E0" w:rsidRPr="004E4DBC" w:rsidRDefault="619EC6E0" w:rsidP="00117504">
            <w:pPr>
              <w:spacing w:line="259" w:lineRule="auto"/>
              <w:jc w:val="center"/>
              <w:rPr>
                <w:color w:val="1F3864" w:themeColor="accent5" w:themeShade="80"/>
              </w:rPr>
            </w:pPr>
            <w:r w:rsidRPr="004E4DBC">
              <w:rPr>
                <w:rFonts w:cs="Aparajita"/>
                <w:color w:val="1F3864" w:themeColor="accent5" w:themeShade="80"/>
              </w:rPr>
              <w:t>£5</w:t>
            </w:r>
            <w:r w:rsidR="00084909">
              <w:rPr>
                <w:rFonts w:cs="Aparajita"/>
                <w:color w:val="1F3864" w:themeColor="accent5" w:themeShade="80"/>
              </w:rPr>
              <w:t>4</w:t>
            </w:r>
            <w:r w:rsidRPr="004E4DBC">
              <w:rPr>
                <w:rFonts w:cs="Aparajita"/>
                <w:color w:val="1F3864" w:themeColor="accent5" w:themeShade="80"/>
              </w:rPr>
              <w:t>.00</w:t>
            </w:r>
          </w:p>
        </w:tc>
      </w:tr>
      <w:tr w:rsidR="0011014C" w:rsidRPr="004E4DBC" w14:paraId="18D7E13A" w14:textId="77777777" w:rsidTr="62628AC0">
        <w:trPr>
          <w:trHeight w:val="397"/>
        </w:trPr>
        <w:tc>
          <w:tcPr>
            <w:tcW w:w="7792" w:type="dxa"/>
            <w:vAlign w:val="center"/>
          </w:tcPr>
          <w:p w14:paraId="2E22763F" w14:textId="6CF2BA4A" w:rsidR="0011014C" w:rsidRPr="004E4DBC" w:rsidRDefault="0076453D" w:rsidP="00117504">
            <w:pPr>
              <w:rPr>
                <w:rFonts w:cs="Aparajita"/>
                <w:color w:val="1F3864" w:themeColor="accent5" w:themeShade="80"/>
              </w:rPr>
            </w:pPr>
            <w:r w:rsidRPr="004E4DBC">
              <w:rPr>
                <w:rFonts w:cs="Aparajita"/>
                <w:color w:val="1F3864" w:themeColor="accent5" w:themeShade="80"/>
              </w:rPr>
              <w:t>Use of mobile commercial crane and/or Hiab on Harbour Property/Estate over 4 hours (Inclusive of launch fee)</w:t>
            </w:r>
            <w:r w:rsidR="21AB69D9" w:rsidRPr="004E4DBC">
              <w:rPr>
                <w:rFonts w:cs="Aparajita"/>
                <w:color w:val="1F3864" w:themeColor="accent5" w:themeShade="80"/>
              </w:rPr>
              <w:t xml:space="preserve"> - per crane/per day</w:t>
            </w:r>
          </w:p>
        </w:tc>
        <w:tc>
          <w:tcPr>
            <w:tcW w:w="2187" w:type="dxa"/>
            <w:gridSpan w:val="2"/>
            <w:vAlign w:val="center"/>
          </w:tcPr>
          <w:p w14:paraId="7157B34F" w14:textId="030648D2" w:rsidR="3C437174" w:rsidRPr="004E4DBC" w:rsidRDefault="3C437174" w:rsidP="00117504">
            <w:pPr>
              <w:jc w:val="center"/>
              <w:rPr>
                <w:rFonts w:cs="Aparajita"/>
                <w:color w:val="1F3864" w:themeColor="accent5" w:themeShade="80"/>
              </w:rPr>
            </w:pPr>
            <w:r w:rsidRPr="004E4DBC">
              <w:rPr>
                <w:rFonts w:cs="Aparajita"/>
                <w:color w:val="1F3864" w:themeColor="accent5" w:themeShade="80"/>
              </w:rPr>
              <w:t>£</w:t>
            </w:r>
            <w:r w:rsidR="006865DD">
              <w:rPr>
                <w:rFonts w:cs="Aparajita"/>
                <w:color w:val="1F3864" w:themeColor="accent5" w:themeShade="80"/>
              </w:rPr>
              <w:t>10</w:t>
            </w:r>
            <w:r w:rsidR="002855D9">
              <w:rPr>
                <w:rFonts w:cs="Aparajita"/>
                <w:color w:val="1F3864" w:themeColor="accent5" w:themeShade="80"/>
              </w:rPr>
              <w:t>7</w:t>
            </w:r>
            <w:r w:rsidRPr="004E4DBC">
              <w:rPr>
                <w:rFonts w:cs="Aparajita"/>
                <w:color w:val="1F3864" w:themeColor="accent5" w:themeShade="80"/>
              </w:rPr>
              <w:t>.00</w:t>
            </w:r>
          </w:p>
        </w:tc>
      </w:tr>
      <w:tr w:rsidR="0076453D" w:rsidRPr="004E4DBC" w14:paraId="4C7943EF" w14:textId="77777777" w:rsidTr="62628AC0">
        <w:trPr>
          <w:trHeight w:val="510"/>
        </w:trPr>
        <w:tc>
          <w:tcPr>
            <w:tcW w:w="7792" w:type="dxa"/>
            <w:shd w:val="clear" w:color="auto" w:fill="AF8ED0"/>
            <w:vAlign w:val="center"/>
          </w:tcPr>
          <w:p w14:paraId="373E8644" w14:textId="681B1134" w:rsidR="0076453D" w:rsidRPr="004E4DBC" w:rsidRDefault="0076453D" w:rsidP="00ED7083">
            <w:pPr>
              <w:rPr>
                <w:rFonts w:cs="Aparajita"/>
                <w:b/>
                <w:color w:val="1F3864" w:themeColor="accent5" w:themeShade="80"/>
                <w:sz w:val="28"/>
                <w:szCs w:val="28"/>
              </w:rPr>
            </w:pPr>
            <w:r w:rsidRPr="004E4DBC">
              <w:rPr>
                <w:rFonts w:cs="Aparajita"/>
                <w:b/>
                <w:color w:val="1F3864" w:themeColor="accent5" w:themeShade="80"/>
                <w:sz w:val="28"/>
                <w:szCs w:val="28"/>
              </w:rPr>
              <w:t>Labour &amp; Equipment</w:t>
            </w:r>
            <w:r w:rsidR="00C65DCE">
              <w:rPr>
                <w:rFonts w:cs="Aparajita"/>
                <w:b/>
                <w:color w:val="1F3864" w:themeColor="accent5" w:themeShade="80"/>
                <w:sz w:val="28"/>
                <w:szCs w:val="28"/>
              </w:rPr>
              <w:t xml:space="preserve"> – VAT included</w:t>
            </w:r>
          </w:p>
        </w:tc>
        <w:tc>
          <w:tcPr>
            <w:tcW w:w="2187" w:type="dxa"/>
            <w:gridSpan w:val="2"/>
            <w:shd w:val="clear" w:color="auto" w:fill="AF8ED0"/>
          </w:tcPr>
          <w:p w14:paraId="7F0EE117" w14:textId="70ED1DEC" w:rsidR="5EF113F8" w:rsidRPr="004E4DBC" w:rsidRDefault="5EF113F8" w:rsidP="00E90C55">
            <w:pPr>
              <w:jc w:val="center"/>
              <w:rPr>
                <w:rFonts w:cs="Aparajita"/>
                <w:b/>
                <w:bCs/>
                <w:color w:val="1F3864" w:themeColor="accent5" w:themeShade="80"/>
                <w:sz w:val="28"/>
                <w:szCs w:val="28"/>
              </w:rPr>
            </w:pPr>
          </w:p>
        </w:tc>
      </w:tr>
      <w:tr w:rsidR="0076453D" w:rsidRPr="004E4DBC" w14:paraId="63D5CC57" w14:textId="77777777" w:rsidTr="62628AC0">
        <w:trPr>
          <w:trHeight w:val="397"/>
        </w:trPr>
        <w:tc>
          <w:tcPr>
            <w:tcW w:w="7792" w:type="dxa"/>
            <w:vAlign w:val="center"/>
          </w:tcPr>
          <w:p w14:paraId="7AF8824E" w14:textId="3B1B2958" w:rsidR="0076453D" w:rsidRPr="004E4DBC" w:rsidRDefault="0076453D" w:rsidP="003C2DA7">
            <w:pPr>
              <w:rPr>
                <w:rFonts w:cs="Aparajita"/>
                <w:color w:val="1F3864" w:themeColor="accent5" w:themeShade="80"/>
              </w:rPr>
            </w:pPr>
            <w:r w:rsidRPr="004E4DBC">
              <w:rPr>
                <w:rFonts w:cs="Aparajita"/>
                <w:color w:val="1F3864" w:themeColor="accent5" w:themeShade="80"/>
              </w:rPr>
              <w:t>Labour char</w:t>
            </w:r>
            <w:r w:rsidR="7305BD47" w:rsidRPr="004E4DBC">
              <w:rPr>
                <w:rFonts w:cs="Aparajita"/>
                <w:color w:val="1F3864" w:themeColor="accent5" w:themeShade="80"/>
              </w:rPr>
              <w:t>g</w:t>
            </w:r>
            <w:r w:rsidRPr="004E4DBC">
              <w:rPr>
                <w:rFonts w:cs="Aparajita"/>
                <w:color w:val="1F3864" w:themeColor="accent5" w:themeShade="80"/>
              </w:rPr>
              <w:t>e (during normal working hours)</w:t>
            </w:r>
            <w:r w:rsidR="045CCEA2" w:rsidRPr="004E4DBC">
              <w:rPr>
                <w:rFonts w:cs="Aparajita"/>
                <w:color w:val="1F3864" w:themeColor="accent5" w:themeShade="80"/>
              </w:rPr>
              <w:t xml:space="preserve"> - per hour or part</w:t>
            </w:r>
          </w:p>
        </w:tc>
        <w:tc>
          <w:tcPr>
            <w:tcW w:w="2187" w:type="dxa"/>
            <w:gridSpan w:val="2"/>
            <w:vAlign w:val="center"/>
          </w:tcPr>
          <w:p w14:paraId="655E9A93" w14:textId="376996F7" w:rsidR="7436CAC7" w:rsidRPr="004E4DBC" w:rsidRDefault="7436CAC7" w:rsidP="003C2DA7">
            <w:pPr>
              <w:jc w:val="center"/>
              <w:rPr>
                <w:rFonts w:cs="Aparajita"/>
                <w:color w:val="1F3864" w:themeColor="accent5" w:themeShade="80"/>
              </w:rPr>
            </w:pPr>
            <w:r w:rsidRPr="004E4DBC">
              <w:rPr>
                <w:rFonts w:cs="Aparajita"/>
                <w:color w:val="1F3864" w:themeColor="accent5" w:themeShade="80"/>
              </w:rPr>
              <w:t>£5</w:t>
            </w:r>
            <w:r w:rsidR="00003CA2">
              <w:rPr>
                <w:rFonts w:cs="Aparajita"/>
                <w:color w:val="1F3864" w:themeColor="accent5" w:themeShade="80"/>
              </w:rPr>
              <w:t>6</w:t>
            </w:r>
            <w:r w:rsidRPr="004E4DBC">
              <w:rPr>
                <w:rFonts w:cs="Aparajita"/>
                <w:color w:val="1F3864" w:themeColor="accent5" w:themeShade="80"/>
              </w:rPr>
              <w:t>.00</w:t>
            </w:r>
          </w:p>
        </w:tc>
      </w:tr>
      <w:tr w:rsidR="0076453D" w:rsidRPr="004E4DBC" w14:paraId="5D2CC2B7" w14:textId="77777777" w:rsidTr="62628AC0">
        <w:trPr>
          <w:trHeight w:val="397"/>
        </w:trPr>
        <w:tc>
          <w:tcPr>
            <w:tcW w:w="7792" w:type="dxa"/>
            <w:vAlign w:val="center"/>
          </w:tcPr>
          <w:p w14:paraId="39A2664D" w14:textId="1E3CC1E0" w:rsidR="0076453D" w:rsidRPr="004E4DBC" w:rsidRDefault="0076453D" w:rsidP="003C2DA7">
            <w:pPr>
              <w:rPr>
                <w:rFonts w:cs="Aparajita"/>
                <w:color w:val="1F3864" w:themeColor="accent5" w:themeShade="80"/>
              </w:rPr>
            </w:pPr>
            <w:r w:rsidRPr="004E4DBC">
              <w:rPr>
                <w:rFonts w:cs="Aparajita"/>
                <w:color w:val="1F3864" w:themeColor="accent5" w:themeShade="80"/>
              </w:rPr>
              <w:t>Hire of workboat including skipper and crew</w:t>
            </w:r>
            <w:r w:rsidR="318D64FD" w:rsidRPr="004E4DBC">
              <w:rPr>
                <w:rFonts w:cs="Aparajita"/>
                <w:color w:val="1F3864" w:themeColor="accent5" w:themeShade="80"/>
              </w:rPr>
              <w:t xml:space="preserve"> - per hour or part</w:t>
            </w:r>
          </w:p>
        </w:tc>
        <w:tc>
          <w:tcPr>
            <w:tcW w:w="2187" w:type="dxa"/>
            <w:gridSpan w:val="2"/>
            <w:vAlign w:val="center"/>
          </w:tcPr>
          <w:p w14:paraId="01006877" w14:textId="42D2604A" w:rsidR="72ECDA8E" w:rsidRPr="004E4DBC" w:rsidRDefault="72ECDA8E" w:rsidP="003C2DA7">
            <w:pPr>
              <w:jc w:val="center"/>
              <w:rPr>
                <w:rFonts w:cs="Aparajita"/>
                <w:color w:val="1F3864" w:themeColor="accent5" w:themeShade="80"/>
              </w:rPr>
            </w:pPr>
            <w:r w:rsidRPr="004E4DBC">
              <w:rPr>
                <w:rFonts w:cs="Aparajita"/>
                <w:color w:val="1F3864" w:themeColor="accent5" w:themeShade="80"/>
              </w:rPr>
              <w:t>£1</w:t>
            </w:r>
            <w:r w:rsidR="007A2A6B">
              <w:rPr>
                <w:rFonts w:cs="Aparajita"/>
                <w:color w:val="1F3864" w:themeColor="accent5" w:themeShade="80"/>
              </w:rPr>
              <w:t>9</w:t>
            </w:r>
            <w:r w:rsidR="00003CA2">
              <w:rPr>
                <w:rFonts w:cs="Aparajita"/>
                <w:color w:val="1F3864" w:themeColor="accent5" w:themeShade="80"/>
              </w:rPr>
              <w:t>8</w:t>
            </w:r>
            <w:r w:rsidRPr="004E4DBC">
              <w:rPr>
                <w:rFonts w:cs="Aparajita"/>
                <w:color w:val="1F3864" w:themeColor="accent5" w:themeShade="80"/>
              </w:rPr>
              <w:t>.00</w:t>
            </w:r>
          </w:p>
        </w:tc>
      </w:tr>
      <w:tr w:rsidR="0076453D" w:rsidRPr="004E4DBC" w14:paraId="1298E6D9" w14:textId="77777777" w:rsidTr="62628AC0">
        <w:trPr>
          <w:trHeight w:val="397"/>
        </w:trPr>
        <w:tc>
          <w:tcPr>
            <w:tcW w:w="7792" w:type="dxa"/>
            <w:vAlign w:val="center"/>
          </w:tcPr>
          <w:p w14:paraId="1FB38710" w14:textId="62E2BA0F" w:rsidR="0076453D" w:rsidRPr="004E4DBC" w:rsidRDefault="0076453D" w:rsidP="003C2DA7">
            <w:pPr>
              <w:rPr>
                <w:rFonts w:cs="Aparajita"/>
                <w:color w:val="1F3864" w:themeColor="accent5" w:themeShade="80"/>
              </w:rPr>
            </w:pPr>
            <w:r w:rsidRPr="004E4DBC">
              <w:rPr>
                <w:rFonts w:cs="Aparajita"/>
                <w:color w:val="1F3864" w:themeColor="accent5" w:themeShade="80"/>
              </w:rPr>
              <w:t>Hire of workboat including skipper and crew</w:t>
            </w:r>
            <w:r w:rsidR="1DB2BACC" w:rsidRPr="004E4DBC">
              <w:rPr>
                <w:rFonts w:cs="Aparajita"/>
                <w:color w:val="1F3864" w:themeColor="accent5" w:themeShade="80"/>
              </w:rPr>
              <w:t xml:space="preserve"> - per day</w:t>
            </w:r>
          </w:p>
          <w:p w14:paraId="1743657A" w14:textId="41C6C663" w:rsidR="0076453D" w:rsidRPr="004E4DBC" w:rsidRDefault="28B7329C" w:rsidP="003C2DA7">
            <w:pPr>
              <w:rPr>
                <w:rFonts w:cs="Aparajita"/>
                <w:color w:val="1F3864" w:themeColor="accent5" w:themeShade="80"/>
              </w:rPr>
            </w:pPr>
            <w:r w:rsidRPr="2EF80347">
              <w:rPr>
                <w:rFonts w:cs="Aparajita"/>
                <w:color w:val="1F3864" w:themeColor="accent5" w:themeShade="80"/>
              </w:rPr>
              <w:t>0</w:t>
            </w:r>
            <w:r w:rsidR="320C592B" w:rsidRPr="2EF80347">
              <w:rPr>
                <w:rFonts w:cs="Aparajita"/>
                <w:color w:val="1F3864" w:themeColor="accent5" w:themeShade="80"/>
              </w:rPr>
              <w:t>8</w:t>
            </w:r>
            <w:r w:rsidR="3CE1EEAE" w:rsidRPr="2EF80347">
              <w:rPr>
                <w:rFonts w:cs="Aparajita"/>
                <w:color w:val="1F3864" w:themeColor="accent5" w:themeShade="80"/>
              </w:rPr>
              <w:t>:</w:t>
            </w:r>
            <w:r w:rsidRPr="2EF80347">
              <w:rPr>
                <w:rFonts w:cs="Aparajita"/>
                <w:color w:val="1F3864" w:themeColor="accent5" w:themeShade="80"/>
              </w:rPr>
              <w:t>00-1</w:t>
            </w:r>
            <w:r w:rsidR="139F25F4" w:rsidRPr="2EF80347">
              <w:rPr>
                <w:rFonts w:cs="Aparajita"/>
                <w:color w:val="1F3864" w:themeColor="accent5" w:themeShade="80"/>
              </w:rPr>
              <w:t>6</w:t>
            </w:r>
            <w:r w:rsidR="06CC4E6B" w:rsidRPr="2EF80347">
              <w:rPr>
                <w:rFonts w:cs="Aparajita"/>
                <w:color w:val="1F3864" w:themeColor="accent5" w:themeShade="80"/>
              </w:rPr>
              <w:t>:</w:t>
            </w:r>
            <w:r w:rsidRPr="2EF80347">
              <w:rPr>
                <w:rFonts w:cs="Aparajita"/>
                <w:color w:val="1F3864" w:themeColor="accent5" w:themeShade="80"/>
              </w:rPr>
              <w:t>00 hours</w:t>
            </w:r>
          </w:p>
        </w:tc>
        <w:tc>
          <w:tcPr>
            <w:tcW w:w="2187" w:type="dxa"/>
            <w:gridSpan w:val="2"/>
            <w:vAlign w:val="center"/>
          </w:tcPr>
          <w:p w14:paraId="2A699C53" w14:textId="730B2C89" w:rsidR="462FE91D" w:rsidRPr="004E4DBC" w:rsidRDefault="462FE91D" w:rsidP="003C2DA7">
            <w:pPr>
              <w:jc w:val="center"/>
              <w:rPr>
                <w:rFonts w:cs="Aparajita"/>
                <w:color w:val="1F3864" w:themeColor="accent5" w:themeShade="80"/>
              </w:rPr>
            </w:pPr>
            <w:r w:rsidRPr="004E4DBC">
              <w:rPr>
                <w:rFonts w:cs="Aparajita"/>
                <w:color w:val="1F3864" w:themeColor="accent5" w:themeShade="80"/>
              </w:rPr>
              <w:t>£</w:t>
            </w:r>
            <w:r w:rsidR="00003CA2">
              <w:rPr>
                <w:rFonts w:cs="Aparajita"/>
                <w:color w:val="1F3864" w:themeColor="accent5" w:themeShade="80"/>
              </w:rPr>
              <w:t>923</w:t>
            </w:r>
            <w:r w:rsidRPr="004E4DBC">
              <w:rPr>
                <w:rFonts w:cs="Aparajita"/>
                <w:color w:val="1F3864" w:themeColor="accent5" w:themeShade="80"/>
              </w:rPr>
              <w:t>.00</w:t>
            </w:r>
          </w:p>
        </w:tc>
      </w:tr>
      <w:tr w:rsidR="00001945" w:rsidRPr="004E4DBC" w14:paraId="49DAE348" w14:textId="77777777" w:rsidTr="62628AC0">
        <w:trPr>
          <w:trHeight w:val="397"/>
        </w:trPr>
        <w:tc>
          <w:tcPr>
            <w:tcW w:w="7792" w:type="dxa"/>
            <w:vAlign w:val="center"/>
          </w:tcPr>
          <w:p w14:paraId="2A61DA6D" w14:textId="1FD50289" w:rsidR="00001945" w:rsidRPr="004E4DBC" w:rsidRDefault="00001945" w:rsidP="003C2DA7">
            <w:pPr>
              <w:rPr>
                <w:rFonts w:cs="Aparajita"/>
                <w:color w:val="1F3864" w:themeColor="accent5" w:themeShade="80"/>
              </w:rPr>
            </w:pPr>
            <w:r w:rsidRPr="004E4DBC">
              <w:rPr>
                <w:rFonts w:cs="Aparajita"/>
                <w:color w:val="1F3864" w:themeColor="accent5" w:themeShade="80"/>
              </w:rPr>
              <w:t>Towing within enclosed Harbour</w:t>
            </w:r>
            <w:r w:rsidR="117FBC92" w:rsidRPr="004E4DBC">
              <w:rPr>
                <w:rFonts w:cs="Aparajita"/>
                <w:color w:val="1F3864" w:themeColor="accent5" w:themeShade="80"/>
              </w:rPr>
              <w:t xml:space="preserve"> - per ½ hour or part</w:t>
            </w:r>
          </w:p>
        </w:tc>
        <w:tc>
          <w:tcPr>
            <w:tcW w:w="2187" w:type="dxa"/>
            <w:gridSpan w:val="2"/>
            <w:vAlign w:val="center"/>
          </w:tcPr>
          <w:p w14:paraId="1A6D6681" w14:textId="73B741B7" w:rsidR="733C75B3" w:rsidRPr="004E4DBC" w:rsidRDefault="733C75B3" w:rsidP="003C2DA7">
            <w:pPr>
              <w:jc w:val="center"/>
              <w:rPr>
                <w:rFonts w:cs="Aparajita"/>
                <w:color w:val="1F3864" w:themeColor="accent5" w:themeShade="80"/>
              </w:rPr>
            </w:pPr>
            <w:r w:rsidRPr="004E4DBC">
              <w:rPr>
                <w:rFonts w:cs="Aparajita"/>
                <w:color w:val="1F3864" w:themeColor="accent5" w:themeShade="80"/>
              </w:rPr>
              <w:t>£3</w:t>
            </w:r>
            <w:r w:rsidR="003E2DA3">
              <w:rPr>
                <w:rFonts w:cs="Aparajita"/>
                <w:color w:val="1F3864" w:themeColor="accent5" w:themeShade="80"/>
              </w:rPr>
              <w:t>4</w:t>
            </w:r>
            <w:r w:rsidRPr="004E4DBC">
              <w:rPr>
                <w:rFonts w:cs="Aparajita"/>
                <w:color w:val="1F3864" w:themeColor="accent5" w:themeShade="80"/>
              </w:rPr>
              <w:t>.00</w:t>
            </w:r>
          </w:p>
        </w:tc>
      </w:tr>
      <w:tr w:rsidR="00001945" w:rsidRPr="004E4DBC" w14:paraId="65F88765" w14:textId="77777777" w:rsidTr="62628AC0">
        <w:trPr>
          <w:trHeight w:val="397"/>
        </w:trPr>
        <w:tc>
          <w:tcPr>
            <w:tcW w:w="7792" w:type="dxa"/>
            <w:vAlign w:val="center"/>
          </w:tcPr>
          <w:p w14:paraId="643CBC32" w14:textId="1A33E2BC" w:rsidR="00001945" w:rsidRPr="004E4DBC" w:rsidRDefault="00001945" w:rsidP="003C2DA7">
            <w:pPr>
              <w:rPr>
                <w:rFonts w:cs="Aparajita"/>
                <w:color w:val="1F3864" w:themeColor="accent5" w:themeShade="80"/>
              </w:rPr>
            </w:pPr>
            <w:r w:rsidRPr="004E4DBC">
              <w:rPr>
                <w:rFonts w:cs="Aparajita"/>
                <w:color w:val="1F3864" w:themeColor="accent5" w:themeShade="80"/>
              </w:rPr>
              <w:t>Towing outside enclosed Harbour to nearest enclosed Harbour within Tor Bay</w:t>
            </w:r>
            <w:r w:rsidR="0DF8AA86" w:rsidRPr="004E4DBC">
              <w:rPr>
                <w:rFonts w:cs="Aparajita"/>
                <w:color w:val="1F3864" w:themeColor="accent5" w:themeShade="80"/>
              </w:rPr>
              <w:t xml:space="preserve"> - per ½ hour or part</w:t>
            </w:r>
          </w:p>
        </w:tc>
        <w:tc>
          <w:tcPr>
            <w:tcW w:w="2187" w:type="dxa"/>
            <w:gridSpan w:val="2"/>
            <w:vAlign w:val="center"/>
          </w:tcPr>
          <w:p w14:paraId="4CDD0273" w14:textId="1B8FA96A" w:rsidR="470F6886" w:rsidRPr="004E4DBC" w:rsidRDefault="470F6886" w:rsidP="003C2DA7">
            <w:pPr>
              <w:jc w:val="center"/>
              <w:rPr>
                <w:rFonts w:cs="Aparajita"/>
                <w:color w:val="1F3864" w:themeColor="accent5" w:themeShade="80"/>
              </w:rPr>
            </w:pPr>
            <w:r w:rsidRPr="004E4DBC">
              <w:rPr>
                <w:rFonts w:cs="Aparajita"/>
                <w:color w:val="1F3864" w:themeColor="accent5" w:themeShade="80"/>
              </w:rPr>
              <w:t>£6</w:t>
            </w:r>
            <w:r w:rsidR="003E2DA3">
              <w:rPr>
                <w:rFonts w:cs="Aparajita"/>
                <w:color w:val="1F3864" w:themeColor="accent5" w:themeShade="80"/>
              </w:rPr>
              <w:t>8</w:t>
            </w:r>
            <w:r w:rsidRPr="004E4DBC">
              <w:rPr>
                <w:rFonts w:cs="Aparajita"/>
                <w:color w:val="1F3864" w:themeColor="accent5" w:themeShade="80"/>
              </w:rPr>
              <w:t>.00</w:t>
            </w:r>
          </w:p>
        </w:tc>
      </w:tr>
      <w:tr w:rsidR="00001945" w:rsidRPr="004E4DBC" w14:paraId="0F42F9C5" w14:textId="77777777" w:rsidTr="62628AC0">
        <w:trPr>
          <w:trHeight w:val="397"/>
        </w:trPr>
        <w:tc>
          <w:tcPr>
            <w:tcW w:w="7792" w:type="dxa"/>
            <w:vAlign w:val="center"/>
          </w:tcPr>
          <w:p w14:paraId="444F08E3" w14:textId="4DC643F8" w:rsidR="00001945" w:rsidRPr="004E4DBC" w:rsidRDefault="00001945" w:rsidP="003C2DA7">
            <w:pPr>
              <w:rPr>
                <w:rFonts w:cs="Aparajita"/>
                <w:color w:val="1F3864" w:themeColor="accent5" w:themeShade="80"/>
              </w:rPr>
            </w:pPr>
            <w:r w:rsidRPr="004E4DBC">
              <w:rPr>
                <w:rFonts w:cs="Aparajita"/>
                <w:color w:val="1F3864" w:themeColor="accent5" w:themeShade="80"/>
              </w:rPr>
              <w:t>Pumping out of vessels within the enclosed Harbours</w:t>
            </w:r>
            <w:r w:rsidR="4CB07B18" w:rsidRPr="004E4DBC">
              <w:rPr>
                <w:rFonts w:cs="Aparajita"/>
                <w:color w:val="1F3864" w:themeColor="accent5" w:themeShade="80"/>
              </w:rPr>
              <w:t xml:space="preserve"> - per hour or part</w:t>
            </w:r>
          </w:p>
        </w:tc>
        <w:tc>
          <w:tcPr>
            <w:tcW w:w="2187" w:type="dxa"/>
            <w:gridSpan w:val="2"/>
            <w:vAlign w:val="center"/>
          </w:tcPr>
          <w:p w14:paraId="29D8D97F" w14:textId="7D51C692" w:rsidR="2D12D5ED" w:rsidRPr="004E4DBC" w:rsidRDefault="2D12D5ED" w:rsidP="003C2DA7">
            <w:pPr>
              <w:jc w:val="center"/>
              <w:rPr>
                <w:rFonts w:cs="Aparajita"/>
                <w:color w:val="1F3864" w:themeColor="accent5" w:themeShade="80"/>
              </w:rPr>
            </w:pPr>
            <w:r w:rsidRPr="004E4DBC">
              <w:rPr>
                <w:rFonts w:cs="Aparajita"/>
                <w:color w:val="1F3864" w:themeColor="accent5" w:themeShade="80"/>
              </w:rPr>
              <w:t>£</w:t>
            </w:r>
            <w:r w:rsidR="003A68BE">
              <w:rPr>
                <w:rFonts w:cs="Aparajita"/>
                <w:color w:val="1F3864" w:themeColor="accent5" w:themeShade="80"/>
              </w:rPr>
              <w:t>6</w:t>
            </w:r>
            <w:r w:rsidR="003E2DA3">
              <w:rPr>
                <w:rFonts w:cs="Aparajita"/>
                <w:color w:val="1F3864" w:themeColor="accent5" w:themeShade="80"/>
              </w:rPr>
              <w:t>2</w:t>
            </w:r>
            <w:r w:rsidRPr="004E4DBC">
              <w:rPr>
                <w:rFonts w:cs="Aparajita"/>
                <w:color w:val="1F3864" w:themeColor="accent5" w:themeShade="80"/>
              </w:rPr>
              <w:t>.00</w:t>
            </w:r>
          </w:p>
        </w:tc>
      </w:tr>
      <w:tr w:rsidR="00001945" w:rsidRPr="004E4DBC" w14:paraId="5470221B" w14:textId="77777777" w:rsidTr="62628AC0">
        <w:trPr>
          <w:trHeight w:val="397"/>
        </w:trPr>
        <w:tc>
          <w:tcPr>
            <w:tcW w:w="7792" w:type="dxa"/>
            <w:vAlign w:val="center"/>
          </w:tcPr>
          <w:p w14:paraId="2AC57CB0" w14:textId="012A9169" w:rsidR="00001945" w:rsidRPr="004E4DBC" w:rsidRDefault="00001945" w:rsidP="003C2DA7">
            <w:pPr>
              <w:rPr>
                <w:rFonts w:cs="Aparajita"/>
                <w:color w:val="1F3864" w:themeColor="accent5" w:themeShade="80"/>
              </w:rPr>
            </w:pPr>
            <w:r w:rsidRPr="004E4DBC">
              <w:rPr>
                <w:rFonts w:cs="Aparajita"/>
                <w:color w:val="1F3864" w:themeColor="accent5" w:themeShade="80"/>
              </w:rPr>
              <w:t xml:space="preserve">Hire of Forklift truck with driver </w:t>
            </w:r>
            <w:r w:rsidR="488A6B25" w:rsidRPr="004E4DBC">
              <w:rPr>
                <w:rFonts w:cs="Aparajita"/>
                <w:color w:val="1F3864" w:themeColor="accent5" w:themeShade="80"/>
              </w:rPr>
              <w:t>- per hour or part</w:t>
            </w:r>
          </w:p>
        </w:tc>
        <w:tc>
          <w:tcPr>
            <w:tcW w:w="2187" w:type="dxa"/>
            <w:gridSpan w:val="2"/>
            <w:vAlign w:val="center"/>
          </w:tcPr>
          <w:p w14:paraId="3D6B406A" w14:textId="1F65737C" w:rsidR="2D7864D3" w:rsidRPr="004E4DBC" w:rsidRDefault="2D7864D3" w:rsidP="003C2DA7">
            <w:pPr>
              <w:jc w:val="center"/>
              <w:rPr>
                <w:rFonts w:cs="Aparajita"/>
                <w:color w:val="1F3864" w:themeColor="accent5" w:themeShade="80"/>
              </w:rPr>
            </w:pPr>
            <w:r w:rsidRPr="004E4DBC">
              <w:rPr>
                <w:rFonts w:cs="Aparajita"/>
                <w:color w:val="1F3864" w:themeColor="accent5" w:themeShade="80"/>
              </w:rPr>
              <w:t>£6</w:t>
            </w:r>
            <w:r w:rsidR="003E2DA3">
              <w:rPr>
                <w:rFonts w:cs="Aparajita"/>
                <w:color w:val="1F3864" w:themeColor="accent5" w:themeShade="80"/>
              </w:rPr>
              <w:t>9</w:t>
            </w:r>
            <w:r w:rsidRPr="004E4DBC">
              <w:rPr>
                <w:rFonts w:cs="Aparajita"/>
                <w:color w:val="1F3864" w:themeColor="accent5" w:themeShade="80"/>
              </w:rPr>
              <w:t>.00</w:t>
            </w:r>
          </w:p>
        </w:tc>
      </w:tr>
      <w:tr w:rsidR="00001945" w:rsidRPr="004E4DBC" w14:paraId="46E6C40B" w14:textId="77777777" w:rsidTr="62628AC0">
        <w:trPr>
          <w:trHeight w:val="397"/>
        </w:trPr>
        <w:tc>
          <w:tcPr>
            <w:tcW w:w="7792" w:type="dxa"/>
            <w:vAlign w:val="center"/>
          </w:tcPr>
          <w:p w14:paraId="0B2B1015" w14:textId="27FBA19E" w:rsidR="00001945" w:rsidRPr="004E4DBC" w:rsidRDefault="00001945" w:rsidP="003C2DA7">
            <w:pPr>
              <w:rPr>
                <w:rFonts w:cs="Aparajita"/>
                <w:color w:val="1F3864" w:themeColor="accent5" w:themeShade="80"/>
              </w:rPr>
            </w:pPr>
            <w:r w:rsidRPr="004E4DBC">
              <w:rPr>
                <w:rFonts w:cs="Aparajita"/>
                <w:color w:val="1F3864" w:themeColor="accent5" w:themeShade="80"/>
              </w:rPr>
              <w:t>Forklift truck service to Ship’s Agents</w:t>
            </w:r>
          </w:p>
          <w:p w14:paraId="488C7552" w14:textId="77777777" w:rsidR="003C2DA7" w:rsidRDefault="00001945" w:rsidP="00C65DCE">
            <w:pPr>
              <w:rPr>
                <w:rFonts w:cs="Aparajita"/>
                <w:color w:val="1F3864" w:themeColor="accent5" w:themeShade="80"/>
              </w:rPr>
            </w:pPr>
            <w:r w:rsidRPr="004E4DBC">
              <w:rPr>
                <w:rFonts w:cs="Aparajita"/>
                <w:color w:val="1F3864" w:themeColor="accent5" w:themeShade="80"/>
              </w:rPr>
              <w:t>(Exclusive of VAT)</w:t>
            </w:r>
            <w:r w:rsidR="1F838D75" w:rsidRPr="004E4DBC">
              <w:rPr>
                <w:rFonts w:cs="Aparajita"/>
                <w:color w:val="1F3864" w:themeColor="accent5" w:themeShade="80"/>
              </w:rPr>
              <w:t xml:space="preserve"> - per pallet</w:t>
            </w:r>
          </w:p>
          <w:p w14:paraId="6C8845D4" w14:textId="5A9E64D3" w:rsidR="00C65DCE" w:rsidRPr="004E4DBC" w:rsidRDefault="00C65DCE" w:rsidP="00C65DCE">
            <w:pPr>
              <w:rPr>
                <w:rFonts w:cs="Aparajita"/>
                <w:color w:val="1F3864" w:themeColor="accent5" w:themeShade="80"/>
              </w:rPr>
            </w:pPr>
          </w:p>
        </w:tc>
        <w:tc>
          <w:tcPr>
            <w:tcW w:w="2187" w:type="dxa"/>
            <w:gridSpan w:val="2"/>
            <w:vAlign w:val="center"/>
          </w:tcPr>
          <w:p w14:paraId="12DE4702" w14:textId="752968ED" w:rsidR="4D70892F" w:rsidRPr="004E4DBC" w:rsidRDefault="4D70892F" w:rsidP="003C2DA7">
            <w:pPr>
              <w:jc w:val="center"/>
              <w:rPr>
                <w:rFonts w:cs="Aparajita"/>
                <w:color w:val="1F3864" w:themeColor="accent5" w:themeShade="80"/>
              </w:rPr>
            </w:pPr>
            <w:r w:rsidRPr="004E4DBC">
              <w:rPr>
                <w:rFonts w:cs="Aparajita"/>
                <w:color w:val="1F3864" w:themeColor="accent5" w:themeShade="80"/>
              </w:rPr>
              <w:t>£2</w:t>
            </w:r>
            <w:r w:rsidR="003E2DA3">
              <w:rPr>
                <w:rFonts w:cs="Aparajita"/>
                <w:color w:val="1F3864" w:themeColor="accent5" w:themeShade="80"/>
              </w:rPr>
              <w:t>6</w:t>
            </w:r>
            <w:r w:rsidRPr="004E4DBC">
              <w:rPr>
                <w:rFonts w:cs="Aparajita"/>
                <w:color w:val="1F3864" w:themeColor="accent5" w:themeShade="80"/>
              </w:rPr>
              <w:t>.00</w:t>
            </w:r>
          </w:p>
        </w:tc>
      </w:tr>
      <w:tr w:rsidR="00312130" w:rsidRPr="004E4DBC" w14:paraId="36DD7762" w14:textId="77777777" w:rsidTr="62628AC0">
        <w:trPr>
          <w:trHeight w:val="510"/>
        </w:trPr>
        <w:tc>
          <w:tcPr>
            <w:tcW w:w="7792" w:type="dxa"/>
            <w:shd w:val="clear" w:color="auto" w:fill="AF8ED0"/>
            <w:vAlign w:val="center"/>
          </w:tcPr>
          <w:p w14:paraId="53EAFB8C" w14:textId="79006651" w:rsidR="00312130" w:rsidRPr="004E4DBC" w:rsidRDefault="49CBB68E" w:rsidP="2EF80347">
            <w:pPr>
              <w:rPr>
                <w:rFonts w:cs="Aparajita"/>
                <w:b/>
                <w:bCs/>
                <w:color w:val="1F3864" w:themeColor="accent5" w:themeShade="80"/>
                <w:sz w:val="28"/>
                <w:szCs w:val="28"/>
              </w:rPr>
            </w:pPr>
            <w:r w:rsidRPr="2EF80347">
              <w:rPr>
                <w:rFonts w:cs="Aparajita"/>
                <w:b/>
                <w:bCs/>
                <w:color w:val="1F3864" w:themeColor="accent5" w:themeShade="80"/>
                <w:sz w:val="28"/>
                <w:szCs w:val="28"/>
              </w:rPr>
              <w:t>Storage</w:t>
            </w:r>
            <w:r w:rsidR="167B0B37" w:rsidRPr="2EF80347">
              <w:rPr>
                <w:rFonts w:cs="Aparajita"/>
                <w:b/>
                <w:bCs/>
                <w:color w:val="1F3864" w:themeColor="accent5" w:themeShade="80"/>
                <w:sz w:val="28"/>
                <w:szCs w:val="28"/>
              </w:rPr>
              <w:t xml:space="preserve"> </w:t>
            </w:r>
          </w:p>
        </w:tc>
        <w:tc>
          <w:tcPr>
            <w:tcW w:w="2187" w:type="dxa"/>
            <w:gridSpan w:val="2"/>
            <w:shd w:val="clear" w:color="auto" w:fill="AF8ED0"/>
          </w:tcPr>
          <w:p w14:paraId="58B399B2" w14:textId="7625A2D8" w:rsidR="3E44C1D8" w:rsidRPr="004E4DBC" w:rsidRDefault="3E44C1D8" w:rsidP="047B555F">
            <w:pPr>
              <w:jc w:val="center"/>
              <w:rPr>
                <w:rFonts w:cs="Aparajita"/>
                <w:b/>
                <w:bCs/>
                <w:color w:val="1F3864" w:themeColor="accent5" w:themeShade="80"/>
                <w:sz w:val="28"/>
                <w:szCs w:val="28"/>
              </w:rPr>
            </w:pPr>
          </w:p>
        </w:tc>
      </w:tr>
      <w:tr w:rsidR="00312130" w:rsidRPr="004E4DBC" w14:paraId="250056EC" w14:textId="77777777" w:rsidTr="62628AC0">
        <w:trPr>
          <w:trHeight w:val="576"/>
        </w:trPr>
        <w:tc>
          <w:tcPr>
            <w:tcW w:w="7792" w:type="dxa"/>
            <w:vAlign w:val="center"/>
          </w:tcPr>
          <w:p w14:paraId="44A7BCC7" w14:textId="46C7560C" w:rsidR="00312130" w:rsidRPr="004E4DBC" w:rsidRDefault="00312130" w:rsidP="00117504">
            <w:pPr>
              <w:rPr>
                <w:rFonts w:cs="Aparajita"/>
                <w:color w:val="1F3864" w:themeColor="accent5" w:themeShade="80"/>
              </w:rPr>
            </w:pPr>
            <w:r w:rsidRPr="004E4DBC">
              <w:rPr>
                <w:rFonts w:cs="Aparajita"/>
                <w:color w:val="1F3864" w:themeColor="accent5" w:themeShade="80"/>
              </w:rPr>
              <w:t>Unleased quay areas for fish boxes, fishing gear, cargo containers etc.</w:t>
            </w:r>
            <w:r w:rsidR="7342C78F" w:rsidRPr="004E4DBC">
              <w:rPr>
                <w:rFonts w:cs="Aparajita"/>
                <w:color w:val="1F3864" w:themeColor="accent5" w:themeShade="80"/>
              </w:rPr>
              <w:t xml:space="preserve"> - per m2/per day</w:t>
            </w:r>
            <w:r w:rsidR="46B31904" w:rsidRPr="004E4DBC">
              <w:rPr>
                <w:rFonts w:cs="Aparajita"/>
                <w:color w:val="1F3864" w:themeColor="accent5" w:themeShade="80"/>
              </w:rPr>
              <w:t xml:space="preserve">, at Harbour Masters discretion </w:t>
            </w:r>
          </w:p>
        </w:tc>
        <w:tc>
          <w:tcPr>
            <w:tcW w:w="2187" w:type="dxa"/>
            <w:gridSpan w:val="2"/>
            <w:vAlign w:val="center"/>
          </w:tcPr>
          <w:p w14:paraId="376B8984" w14:textId="47F810E6" w:rsidR="073F7D1B" w:rsidRPr="004E4DBC" w:rsidRDefault="073F7D1B" w:rsidP="00117504">
            <w:pPr>
              <w:jc w:val="center"/>
              <w:rPr>
                <w:rFonts w:cs="Aparajita"/>
                <w:color w:val="1F3864" w:themeColor="accent5" w:themeShade="80"/>
              </w:rPr>
            </w:pPr>
            <w:r w:rsidRPr="004E4DBC">
              <w:rPr>
                <w:rFonts w:cs="Aparajita"/>
                <w:color w:val="1F3864" w:themeColor="accent5" w:themeShade="80"/>
              </w:rPr>
              <w:t>£3.00</w:t>
            </w:r>
            <w:r w:rsidR="00B270C3" w:rsidRPr="004E4DBC">
              <w:rPr>
                <w:rFonts w:cs="Aparajita"/>
                <w:color w:val="1F3864" w:themeColor="accent5" w:themeShade="80"/>
              </w:rPr>
              <w:t xml:space="preserve"> + VAT</w:t>
            </w:r>
          </w:p>
        </w:tc>
      </w:tr>
      <w:tr w:rsidR="00312130" w:rsidRPr="004E4DBC" w14:paraId="5DD3568C" w14:textId="77777777" w:rsidTr="62628AC0">
        <w:trPr>
          <w:trHeight w:val="540"/>
        </w:trPr>
        <w:tc>
          <w:tcPr>
            <w:tcW w:w="7792" w:type="dxa"/>
            <w:vAlign w:val="center"/>
          </w:tcPr>
          <w:p w14:paraId="0BBF4F71" w14:textId="2A38694E" w:rsidR="00312130" w:rsidRPr="004E4DBC" w:rsidRDefault="00312130" w:rsidP="00117504">
            <w:pPr>
              <w:rPr>
                <w:rFonts w:cs="Aparajita"/>
                <w:color w:val="1F3864" w:themeColor="accent5" w:themeShade="80"/>
              </w:rPr>
            </w:pPr>
            <w:r w:rsidRPr="004E4DBC">
              <w:rPr>
                <w:rFonts w:cs="Aparajita"/>
                <w:color w:val="1F3864" w:themeColor="accent5" w:themeShade="80"/>
              </w:rPr>
              <w:t>Unleased quay areas for fish boxes, fishing gear, cargo containers etc.</w:t>
            </w:r>
            <w:r w:rsidR="5E9B4D53" w:rsidRPr="004E4DBC">
              <w:rPr>
                <w:rFonts w:cs="Aparajita"/>
                <w:color w:val="1F3864" w:themeColor="accent5" w:themeShade="80"/>
              </w:rPr>
              <w:t xml:space="preserve"> </w:t>
            </w:r>
            <w:r w:rsidRPr="004E4DBC">
              <w:rPr>
                <w:rFonts w:cs="Aparajita"/>
                <w:color w:val="1F3864" w:themeColor="accent5" w:themeShade="80"/>
              </w:rPr>
              <w:t>(subject to availability and at Harbour Masters discretion</w:t>
            </w:r>
            <w:r w:rsidR="791607E3" w:rsidRPr="004E4DBC">
              <w:rPr>
                <w:rFonts w:cs="Aparajita"/>
                <w:color w:val="1F3864" w:themeColor="accent5" w:themeShade="80"/>
              </w:rPr>
              <w:t xml:space="preserve"> - per m2/per annum</w:t>
            </w:r>
          </w:p>
        </w:tc>
        <w:tc>
          <w:tcPr>
            <w:tcW w:w="2187" w:type="dxa"/>
            <w:gridSpan w:val="2"/>
            <w:vAlign w:val="center"/>
          </w:tcPr>
          <w:p w14:paraId="04D26746" w14:textId="58A461F4" w:rsidR="635CA6F5" w:rsidRPr="004E4DBC" w:rsidRDefault="635CA6F5" w:rsidP="00117504">
            <w:pPr>
              <w:jc w:val="center"/>
              <w:rPr>
                <w:rFonts w:cs="Aparajita"/>
                <w:color w:val="1F3864" w:themeColor="accent5" w:themeShade="80"/>
              </w:rPr>
            </w:pPr>
            <w:r w:rsidRPr="004E4DBC">
              <w:rPr>
                <w:rFonts w:cs="Aparajita"/>
                <w:color w:val="1F3864" w:themeColor="accent5" w:themeShade="80"/>
              </w:rPr>
              <w:t>£11</w:t>
            </w:r>
            <w:r w:rsidR="0095325B">
              <w:rPr>
                <w:rFonts w:cs="Aparajita"/>
                <w:color w:val="1F3864" w:themeColor="accent5" w:themeShade="80"/>
              </w:rPr>
              <w:t>8</w:t>
            </w:r>
            <w:r w:rsidRPr="004E4DBC">
              <w:rPr>
                <w:rFonts w:cs="Aparajita"/>
                <w:color w:val="1F3864" w:themeColor="accent5" w:themeShade="80"/>
              </w:rPr>
              <w:t>.00</w:t>
            </w:r>
            <w:r w:rsidR="00B270C3" w:rsidRPr="004E4DBC">
              <w:rPr>
                <w:rFonts w:cs="Aparajita"/>
                <w:color w:val="1F3864" w:themeColor="accent5" w:themeShade="80"/>
              </w:rPr>
              <w:t xml:space="preserve"> + VAT</w:t>
            </w:r>
          </w:p>
        </w:tc>
      </w:tr>
      <w:tr w:rsidR="00312130" w:rsidRPr="004E4DBC" w14:paraId="3CCD668E" w14:textId="77777777" w:rsidTr="62628AC0">
        <w:trPr>
          <w:trHeight w:val="540"/>
        </w:trPr>
        <w:tc>
          <w:tcPr>
            <w:tcW w:w="7792" w:type="dxa"/>
            <w:vAlign w:val="center"/>
          </w:tcPr>
          <w:p w14:paraId="3485A0A7" w14:textId="3FF25CF1" w:rsidR="00312130" w:rsidRPr="004E4DBC" w:rsidRDefault="00312130" w:rsidP="00117504">
            <w:pPr>
              <w:rPr>
                <w:rFonts w:cs="Aparajita"/>
                <w:color w:val="1F3864" w:themeColor="accent5" w:themeShade="80"/>
              </w:rPr>
            </w:pPr>
            <w:r w:rsidRPr="004E4DBC">
              <w:rPr>
                <w:rFonts w:cs="Aparajita"/>
                <w:color w:val="1F3864" w:themeColor="accent5" w:themeShade="80"/>
              </w:rPr>
              <w:t>Storage of Beams on unleased quay areas</w:t>
            </w:r>
            <w:r w:rsidR="42A934AE" w:rsidRPr="004E4DBC">
              <w:rPr>
                <w:rFonts w:cs="Aparajita"/>
                <w:color w:val="1F3864" w:themeColor="accent5" w:themeShade="80"/>
              </w:rPr>
              <w:t xml:space="preserve"> - per set/per week</w:t>
            </w:r>
            <w:r w:rsidR="3D0F2780" w:rsidRPr="004E4DBC">
              <w:rPr>
                <w:rFonts w:cs="Aparajita"/>
                <w:color w:val="1F3864" w:themeColor="accent5" w:themeShade="80"/>
              </w:rPr>
              <w:t>, at Harbour Masters discretion</w:t>
            </w:r>
          </w:p>
        </w:tc>
        <w:tc>
          <w:tcPr>
            <w:tcW w:w="2187" w:type="dxa"/>
            <w:gridSpan w:val="2"/>
            <w:vAlign w:val="center"/>
          </w:tcPr>
          <w:p w14:paraId="33011A55" w14:textId="3A2DCF2B" w:rsidR="3E3C5066" w:rsidRPr="004E4DBC" w:rsidRDefault="3E3C5066" w:rsidP="00117504">
            <w:pPr>
              <w:jc w:val="center"/>
              <w:rPr>
                <w:rFonts w:cs="Aparajita"/>
                <w:color w:val="1F3864" w:themeColor="accent5" w:themeShade="80"/>
              </w:rPr>
            </w:pPr>
            <w:r w:rsidRPr="004E4DBC">
              <w:rPr>
                <w:rFonts w:cs="Aparajita"/>
                <w:color w:val="1F3864" w:themeColor="accent5" w:themeShade="80"/>
              </w:rPr>
              <w:t>£11.00</w:t>
            </w:r>
            <w:r w:rsidR="00B270C3" w:rsidRPr="004E4DBC">
              <w:rPr>
                <w:rFonts w:cs="Aparajita"/>
                <w:color w:val="1F3864" w:themeColor="accent5" w:themeShade="80"/>
              </w:rPr>
              <w:t xml:space="preserve"> + VAT</w:t>
            </w:r>
          </w:p>
        </w:tc>
      </w:tr>
      <w:tr w:rsidR="00312130" w:rsidRPr="004E4DBC" w14:paraId="7A8E7A85" w14:textId="77777777" w:rsidTr="62628AC0">
        <w:trPr>
          <w:trHeight w:val="540"/>
        </w:trPr>
        <w:tc>
          <w:tcPr>
            <w:tcW w:w="7792" w:type="dxa"/>
            <w:vAlign w:val="center"/>
          </w:tcPr>
          <w:p w14:paraId="25F43B22" w14:textId="0347026B" w:rsidR="00312130" w:rsidRPr="004E4DBC" w:rsidRDefault="00312130" w:rsidP="00117504">
            <w:pPr>
              <w:rPr>
                <w:rFonts w:cs="Aparajita"/>
                <w:color w:val="1F3864" w:themeColor="accent5" w:themeShade="80"/>
              </w:rPr>
            </w:pPr>
            <w:r w:rsidRPr="004E4DBC">
              <w:rPr>
                <w:rFonts w:cs="Aparajita"/>
                <w:color w:val="1F3864" w:themeColor="accent5" w:themeShade="80"/>
              </w:rPr>
              <w:t>Storage of waste bins (1,100 litres)</w:t>
            </w:r>
            <w:r w:rsidR="7BBD39D1" w:rsidRPr="004E4DBC">
              <w:rPr>
                <w:rFonts w:cs="Aparajita"/>
                <w:color w:val="1F3864" w:themeColor="accent5" w:themeShade="80"/>
              </w:rPr>
              <w:t xml:space="preserve"> - per bin per day</w:t>
            </w:r>
          </w:p>
        </w:tc>
        <w:tc>
          <w:tcPr>
            <w:tcW w:w="2187" w:type="dxa"/>
            <w:gridSpan w:val="2"/>
            <w:vAlign w:val="center"/>
          </w:tcPr>
          <w:p w14:paraId="19ED7A02" w14:textId="2D038CE8" w:rsidR="5821D3C1" w:rsidRPr="004E4DBC" w:rsidRDefault="5821D3C1" w:rsidP="00117504">
            <w:pPr>
              <w:jc w:val="center"/>
              <w:rPr>
                <w:rFonts w:cs="Aparajita"/>
                <w:color w:val="1F3864" w:themeColor="accent5" w:themeShade="80"/>
              </w:rPr>
            </w:pPr>
            <w:r w:rsidRPr="004E4DBC">
              <w:rPr>
                <w:rFonts w:cs="Aparajita"/>
                <w:color w:val="1F3864" w:themeColor="accent5" w:themeShade="80"/>
              </w:rPr>
              <w:t>£4.00</w:t>
            </w:r>
            <w:r w:rsidR="00B270C3" w:rsidRPr="004E4DBC">
              <w:rPr>
                <w:rFonts w:cs="Aparajita"/>
                <w:color w:val="1F3864" w:themeColor="accent5" w:themeShade="80"/>
              </w:rPr>
              <w:t xml:space="preserve"> + VAT</w:t>
            </w:r>
          </w:p>
        </w:tc>
      </w:tr>
      <w:tr w:rsidR="00325EDD" w:rsidRPr="004E4DBC" w14:paraId="52647A9C" w14:textId="77777777" w:rsidTr="62628AC0">
        <w:trPr>
          <w:trHeight w:val="586"/>
        </w:trPr>
        <w:tc>
          <w:tcPr>
            <w:tcW w:w="7792" w:type="dxa"/>
            <w:vAlign w:val="center"/>
          </w:tcPr>
          <w:p w14:paraId="3C55F431" w14:textId="2D737012" w:rsidR="00325EDD" w:rsidRPr="004E4DBC" w:rsidRDefault="38FCB949" w:rsidP="00117504">
            <w:pPr>
              <w:rPr>
                <w:rFonts w:cs="Aparajita"/>
                <w:color w:val="1F3864" w:themeColor="accent5" w:themeShade="80"/>
              </w:rPr>
            </w:pPr>
            <w:r w:rsidRPr="004E4DBC">
              <w:rPr>
                <w:rFonts w:cs="Aparajita"/>
                <w:color w:val="1F3864" w:themeColor="accent5" w:themeShade="80"/>
              </w:rPr>
              <w:t>Secured Storage</w:t>
            </w:r>
            <w:r w:rsidR="445967A5" w:rsidRPr="004E4DBC">
              <w:rPr>
                <w:rFonts w:cs="Aparajita"/>
                <w:color w:val="1F3864" w:themeColor="accent5" w:themeShade="80"/>
              </w:rPr>
              <w:t xml:space="preserve"> Torquay</w:t>
            </w:r>
            <w:r w:rsidRPr="004E4DBC">
              <w:rPr>
                <w:rFonts w:cs="Aparajita"/>
                <w:color w:val="1F3864" w:themeColor="accent5" w:themeShade="80"/>
              </w:rPr>
              <w:t xml:space="preserve"> </w:t>
            </w:r>
            <w:r w:rsidR="64DA1C2C" w:rsidRPr="004E4DBC">
              <w:rPr>
                <w:rFonts w:cs="Aparajita"/>
                <w:color w:val="1F3864" w:themeColor="accent5" w:themeShade="80"/>
              </w:rPr>
              <w:t xml:space="preserve">at the Harbour Masters </w:t>
            </w:r>
            <w:r w:rsidR="5D160104" w:rsidRPr="004E4DBC">
              <w:rPr>
                <w:rFonts w:cs="Aparajita"/>
                <w:color w:val="1F3864" w:themeColor="accent5" w:themeShade="80"/>
              </w:rPr>
              <w:t>Discretion</w:t>
            </w:r>
            <w:r w:rsidR="1721DE92" w:rsidRPr="004E4DBC">
              <w:rPr>
                <w:rFonts w:cs="Aparajita"/>
                <w:color w:val="1F3864" w:themeColor="accent5" w:themeShade="80"/>
              </w:rPr>
              <w:t>- per pallet per day</w:t>
            </w:r>
          </w:p>
        </w:tc>
        <w:tc>
          <w:tcPr>
            <w:tcW w:w="2187" w:type="dxa"/>
            <w:gridSpan w:val="2"/>
            <w:vAlign w:val="center"/>
          </w:tcPr>
          <w:p w14:paraId="5D0BF28C" w14:textId="34A0FE54" w:rsidR="59E4A21D" w:rsidRPr="004E4DBC" w:rsidRDefault="59E4A21D" w:rsidP="00117504">
            <w:pPr>
              <w:jc w:val="center"/>
              <w:rPr>
                <w:rFonts w:cs="Aparajita"/>
                <w:color w:val="1F3864" w:themeColor="accent5" w:themeShade="80"/>
              </w:rPr>
            </w:pPr>
            <w:r w:rsidRPr="004E4DBC">
              <w:rPr>
                <w:rFonts w:cs="Aparajita"/>
                <w:color w:val="1F3864" w:themeColor="accent5" w:themeShade="80"/>
              </w:rPr>
              <w:t>£11.00</w:t>
            </w:r>
            <w:r w:rsidR="00B270C3" w:rsidRPr="004E4DBC">
              <w:rPr>
                <w:rFonts w:cs="Aparajita"/>
                <w:color w:val="1F3864" w:themeColor="accent5" w:themeShade="80"/>
              </w:rPr>
              <w:t xml:space="preserve"> + VAT</w:t>
            </w:r>
          </w:p>
        </w:tc>
      </w:tr>
      <w:tr w:rsidR="00312130" w:rsidRPr="004E4DBC" w14:paraId="2200A5EB" w14:textId="77777777" w:rsidTr="62628AC0">
        <w:trPr>
          <w:trHeight w:val="540"/>
        </w:trPr>
        <w:tc>
          <w:tcPr>
            <w:tcW w:w="7792" w:type="dxa"/>
            <w:vAlign w:val="center"/>
          </w:tcPr>
          <w:p w14:paraId="2CC566D5" w14:textId="461809B1" w:rsidR="00F75358" w:rsidRPr="004E4DBC" w:rsidRDefault="006F3E90" w:rsidP="00117504">
            <w:pPr>
              <w:rPr>
                <w:color w:val="1F3864" w:themeColor="accent5" w:themeShade="80"/>
              </w:rPr>
            </w:pPr>
            <w:r w:rsidRPr="004E4DBC">
              <w:rPr>
                <w:rFonts w:cs="Aparajita"/>
                <w:color w:val="1F3864" w:themeColor="accent5" w:themeShade="80"/>
              </w:rPr>
              <w:t>Lock up storage (ship stores only) (Equipment removal &amp; transportation costs at applicable hourly rate)</w:t>
            </w:r>
          </w:p>
        </w:tc>
        <w:tc>
          <w:tcPr>
            <w:tcW w:w="2187" w:type="dxa"/>
            <w:gridSpan w:val="2"/>
            <w:vAlign w:val="center"/>
          </w:tcPr>
          <w:p w14:paraId="40F7711F" w14:textId="205D5C66" w:rsidR="5D3E34CC" w:rsidRPr="004E4DBC" w:rsidRDefault="0A0E257D" w:rsidP="00541E09">
            <w:pPr>
              <w:jc w:val="center"/>
              <w:rPr>
                <w:rFonts w:cs="Aparajita"/>
                <w:color w:val="1F3864" w:themeColor="accent5" w:themeShade="80"/>
              </w:rPr>
            </w:pPr>
            <w:r w:rsidRPr="62628AC0">
              <w:rPr>
                <w:rFonts w:cs="Aparajita"/>
                <w:color w:val="1F3864" w:themeColor="accent5" w:themeShade="80"/>
              </w:rPr>
              <w:t>To be determined by the Harbour Master</w:t>
            </w:r>
          </w:p>
        </w:tc>
      </w:tr>
      <w:tr w:rsidR="00555019" w:rsidRPr="004E4DBC" w14:paraId="2B96E561" w14:textId="77777777" w:rsidTr="62628AC0">
        <w:trPr>
          <w:trHeight w:val="540"/>
        </w:trPr>
        <w:tc>
          <w:tcPr>
            <w:tcW w:w="7792" w:type="dxa"/>
            <w:vAlign w:val="center"/>
          </w:tcPr>
          <w:p w14:paraId="27865897" w14:textId="2D2DF240" w:rsidR="00555019" w:rsidRPr="004E4DBC" w:rsidRDefault="00555019" w:rsidP="00117504">
            <w:pPr>
              <w:spacing w:line="276" w:lineRule="auto"/>
              <w:rPr>
                <w:rFonts w:cs="Aparajita"/>
                <w:color w:val="1F3864" w:themeColor="accent5" w:themeShade="80"/>
              </w:rPr>
            </w:pPr>
            <w:r w:rsidRPr="004E4DBC">
              <w:rPr>
                <w:rFonts w:cs="Aparajita"/>
                <w:color w:val="1F3864" w:themeColor="accent5" w:themeShade="80"/>
              </w:rPr>
              <w:t>Storage lockers at Paignton Harbour (subject to availability)</w:t>
            </w:r>
            <w:r w:rsidR="1DD7E7D1" w:rsidRPr="004E4DBC">
              <w:rPr>
                <w:rFonts w:cs="Aparajita"/>
                <w:color w:val="1F3864" w:themeColor="accent5" w:themeShade="80"/>
              </w:rPr>
              <w:t xml:space="preserve"> - per annum</w:t>
            </w:r>
          </w:p>
        </w:tc>
        <w:tc>
          <w:tcPr>
            <w:tcW w:w="2187" w:type="dxa"/>
            <w:gridSpan w:val="2"/>
            <w:vAlign w:val="center"/>
          </w:tcPr>
          <w:p w14:paraId="411D748D" w14:textId="2304D028" w:rsidR="6427C4C1" w:rsidRPr="004E4DBC" w:rsidRDefault="6427C4C1" w:rsidP="00117504">
            <w:pPr>
              <w:jc w:val="center"/>
              <w:rPr>
                <w:rFonts w:cs="Aparajita"/>
                <w:color w:val="1F3864" w:themeColor="accent5" w:themeShade="80"/>
              </w:rPr>
            </w:pPr>
            <w:r w:rsidRPr="004E4DBC">
              <w:rPr>
                <w:rFonts w:cs="Aparajita"/>
                <w:color w:val="1F3864" w:themeColor="accent5" w:themeShade="80"/>
              </w:rPr>
              <w:t>£2</w:t>
            </w:r>
            <w:r w:rsidR="0095325B">
              <w:rPr>
                <w:rFonts w:cs="Aparajita"/>
                <w:color w:val="1F3864" w:themeColor="accent5" w:themeShade="80"/>
              </w:rPr>
              <w:t>46</w:t>
            </w:r>
            <w:r w:rsidRPr="004E4DBC">
              <w:rPr>
                <w:rFonts w:cs="Aparajita"/>
                <w:color w:val="1F3864" w:themeColor="accent5" w:themeShade="80"/>
              </w:rPr>
              <w:t>.00</w:t>
            </w:r>
            <w:r w:rsidR="00B270C3" w:rsidRPr="004E4DBC">
              <w:rPr>
                <w:rFonts w:cs="Aparajita"/>
                <w:color w:val="1F3864" w:themeColor="accent5" w:themeShade="80"/>
              </w:rPr>
              <w:t xml:space="preserve"> + VAT</w:t>
            </w:r>
          </w:p>
        </w:tc>
      </w:tr>
      <w:tr w:rsidR="00555019" w:rsidRPr="004E4DBC" w14:paraId="204918BC" w14:textId="77777777" w:rsidTr="62628AC0">
        <w:trPr>
          <w:trHeight w:val="510"/>
        </w:trPr>
        <w:tc>
          <w:tcPr>
            <w:tcW w:w="7792" w:type="dxa"/>
            <w:shd w:val="clear" w:color="auto" w:fill="AF8ED0"/>
            <w:vAlign w:val="center"/>
          </w:tcPr>
          <w:p w14:paraId="51DD1317" w14:textId="3F8FF5D0" w:rsidR="00555019" w:rsidRPr="004E4DBC" w:rsidRDefault="00555019" w:rsidP="00ED7083">
            <w:pPr>
              <w:rPr>
                <w:rFonts w:cs="Aparajita"/>
                <w:b/>
                <w:color w:val="1F3864" w:themeColor="accent5" w:themeShade="80"/>
                <w:sz w:val="28"/>
                <w:szCs w:val="28"/>
              </w:rPr>
            </w:pPr>
            <w:r w:rsidRPr="004E4DBC">
              <w:rPr>
                <w:rFonts w:cs="Aparajita"/>
                <w:b/>
                <w:color w:val="1F3864" w:themeColor="accent5" w:themeShade="80"/>
                <w:sz w:val="28"/>
                <w:szCs w:val="28"/>
              </w:rPr>
              <w:t>Licences</w:t>
            </w:r>
            <w:r w:rsidR="00E27CC4">
              <w:rPr>
                <w:rFonts w:cs="Aparajita"/>
                <w:b/>
                <w:color w:val="1F3864" w:themeColor="accent5" w:themeShade="80"/>
                <w:sz w:val="28"/>
                <w:szCs w:val="28"/>
              </w:rPr>
              <w:t xml:space="preserve"> – VAT exempt</w:t>
            </w:r>
          </w:p>
        </w:tc>
        <w:tc>
          <w:tcPr>
            <w:tcW w:w="2187" w:type="dxa"/>
            <w:gridSpan w:val="2"/>
            <w:shd w:val="clear" w:color="auto" w:fill="AF8ED0"/>
          </w:tcPr>
          <w:p w14:paraId="187CF4A3" w14:textId="009F8559" w:rsidR="339E1B98" w:rsidRPr="004E4DBC" w:rsidRDefault="339E1B98" w:rsidP="047B555F">
            <w:pPr>
              <w:jc w:val="center"/>
              <w:rPr>
                <w:rFonts w:cs="Aparajita"/>
                <w:b/>
                <w:bCs/>
                <w:color w:val="1F3864" w:themeColor="accent5" w:themeShade="80"/>
                <w:sz w:val="28"/>
                <w:szCs w:val="28"/>
              </w:rPr>
            </w:pPr>
          </w:p>
        </w:tc>
      </w:tr>
      <w:tr w:rsidR="00555019" w:rsidRPr="004E4DBC" w14:paraId="5095DCA9" w14:textId="77777777" w:rsidTr="62628AC0">
        <w:trPr>
          <w:trHeight w:val="397"/>
        </w:trPr>
        <w:tc>
          <w:tcPr>
            <w:tcW w:w="7792" w:type="dxa"/>
            <w:vAlign w:val="center"/>
          </w:tcPr>
          <w:p w14:paraId="47D7D213" w14:textId="4EE80312" w:rsidR="00261CA3" w:rsidRPr="004E4DBC" w:rsidRDefault="00555019" w:rsidP="00117504">
            <w:pPr>
              <w:rPr>
                <w:rFonts w:cs="Aparajita"/>
                <w:color w:val="1F3864" w:themeColor="accent5" w:themeShade="80"/>
              </w:rPr>
            </w:pPr>
            <w:r w:rsidRPr="004E4DBC">
              <w:rPr>
                <w:rFonts w:cs="Aparajita"/>
                <w:color w:val="1F3864" w:themeColor="accent5" w:themeShade="80"/>
              </w:rPr>
              <w:t xml:space="preserve">Fish </w:t>
            </w:r>
            <w:r w:rsidR="00571D77" w:rsidRPr="004E4DBC">
              <w:rPr>
                <w:rFonts w:cs="Aparajita"/>
                <w:color w:val="1F3864" w:themeColor="accent5" w:themeShade="80"/>
              </w:rPr>
              <w:t>Salesperson’s</w:t>
            </w:r>
            <w:r w:rsidRPr="004E4DBC">
              <w:rPr>
                <w:rFonts w:cs="Aparajita"/>
                <w:color w:val="1F3864" w:themeColor="accent5" w:themeShade="80"/>
              </w:rPr>
              <w:t xml:space="preserve"> licence </w:t>
            </w:r>
          </w:p>
          <w:p w14:paraId="5169EA9D" w14:textId="536BB9D7" w:rsidR="00555019" w:rsidRPr="004E4DBC" w:rsidRDefault="00555019" w:rsidP="00117504">
            <w:pPr>
              <w:rPr>
                <w:rFonts w:cs="Aparajita"/>
                <w:color w:val="1F3864" w:themeColor="accent5" w:themeShade="80"/>
              </w:rPr>
            </w:pPr>
            <w:r w:rsidRPr="004E4DBC">
              <w:rPr>
                <w:rFonts w:cs="Aparajita"/>
                <w:color w:val="1F3864" w:themeColor="accent5" w:themeShade="80"/>
              </w:rPr>
              <w:t>(</w:t>
            </w:r>
            <w:r w:rsidR="003E7130" w:rsidRPr="004E4DBC">
              <w:rPr>
                <w:rFonts w:cs="Aparajita"/>
                <w:color w:val="1F3864" w:themeColor="accent5" w:themeShade="80"/>
              </w:rPr>
              <w:t>Includes</w:t>
            </w:r>
            <w:r w:rsidRPr="004E4DBC">
              <w:rPr>
                <w:rFonts w:cs="Aparajita"/>
                <w:color w:val="1F3864" w:themeColor="accent5" w:themeShade="80"/>
              </w:rPr>
              <w:t xml:space="preserve"> use of Fish Market)</w:t>
            </w:r>
            <w:r w:rsidR="5F0A15FD" w:rsidRPr="004E4DBC">
              <w:rPr>
                <w:rFonts w:cs="Aparajita"/>
                <w:color w:val="1F3864" w:themeColor="accent5" w:themeShade="80"/>
              </w:rPr>
              <w:t xml:space="preserve"> per annum</w:t>
            </w:r>
          </w:p>
        </w:tc>
        <w:tc>
          <w:tcPr>
            <w:tcW w:w="2187" w:type="dxa"/>
            <w:gridSpan w:val="2"/>
            <w:vAlign w:val="center"/>
          </w:tcPr>
          <w:p w14:paraId="0F4362BC" w14:textId="224FCEF0" w:rsidR="70D9580B" w:rsidRPr="004E4DBC" w:rsidRDefault="70D9580B" w:rsidP="00117504">
            <w:pPr>
              <w:jc w:val="center"/>
              <w:rPr>
                <w:rFonts w:cs="Aparajita"/>
                <w:color w:val="1F3864" w:themeColor="accent5" w:themeShade="80"/>
              </w:rPr>
            </w:pPr>
            <w:r w:rsidRPr="004E4DBC">
              <w:rPr>
                <w:rFonts w:cs="Aparajita"/>
                <w:color w:val="1F3864" w:themeColor="accent5" w:themeShade="80"/>
              </w:rPr>
              <w:t>£</w:t>
            </w:r>
            <w:r w:rsidR="0095325B">
              <w:rPr>
                <w:rFonts w:cs="Aparajita"/>
                <w:color w:val="1F3864" w:themeColor="accent5" w:themeShade="80"/>
              </w:rPr>
              <w:t>413</w:t>
            </w:r>
            <w:r w:rsidRPr="004E4DBC">
              <w:rPr>
                <w:rFonts w:cs="Aparajita"/>
                <w:color w:val="1F3864" w:themeColor="accent5" w:themeShade="80"/>
              </w:rPr>
              <w:t>.00</w:t>
            </w:r>
          </w:p>
        </w:tc>
      </w:tr>
      <w:tr w:rsidR="00555019" w:rsidRPr="004E4DBC" w14:paraId="40071998" w14:textId="77777777" w:rsidTr="62628AC0">
        <w:trPr>
          <w:trHeight w:val="397"/>
        </w:trPr>
        <w:tc>
          <w:tcPr>
            <w:tcW w:w="7792" w:type="dxa"/>
            <w:vAlign w:val="center"/>
          </w:tcPr>
          <w:p w14:paraId="71D3FFF4" w14:textId="77777777" w:rsidR="00261CA3" w:rsidRPr="004E4DBC" w:rsidRDefault="00555019" w:rsidP="00117504">
            <w:pPr>
              <w:rPr>
                <w:rFonts w:cs="Aparajita"/>
                <w:color w:val="1F3864" w:themeColor="accent5" w:themeShade="80"/>
              </w:rPr>
            </w:pPr>
            <w:r w:rsidRPr="004E4DBC">
              <w:rPr>
                <w:rFonts w:cs="Aparajita"/>
                <w:color w:val="1F3864" w:themeColor="accent5" w:themeShade="80"/>
              </w:rPr>
              <w:t>Fish Buyer’s licence</w:t>
            </w:r>
          </w:p>
          <w:p w14:paraId="1E0EA89D" w14:textId="394B0312" w:rsidR="00555019" w:rsidRPr="004E4DBC" w:rsidRDefault="00555019" w:rsidP="00117504">
            <w:pPr>
              <w:rPr>
                <w:rFonts w:cs="Aparajita"/>
                <w:color w:val="1F3864" w:themeColor="accent5" w:themeShade="80"/>
              </w:rPr>
            </w:pPr>
            <w:r w:rsidRPr="004E4DBC">
              <w:rPr>
                <w:rFonts w:cs="Aparajita"/>
                <w:color w:val="1F3864" w:themeColor="accent5" w:themeShade="80"/>
              </w:rPr>
              <w:t>(</w:t>
            </w:r>
            <w:r w:rsidR="003E7130" w:rsidRPr="004E4DBC">
              <w:rPr>
                <w:rFonts w:cs="Aparajita"/>
                <w:color w:val="1F3864" w:themeColor="accent5" w:themeShade="80"/>
              </w:rPr>
              <w:t>Includes</w:t>
            </w:r>
            <w:r w:rsidRPr="004E4DBC">
              <w:rPr>
                <w:rFonts w:cs="Aparajita"/>
                <w:color w:val="1F3864" w:themeColor="accent5" w:themeShade="80"/>
              </w:rPr>
              <w:t xml:space="preserve"> use of Fish Market)</w:t>
            </w:r>
            <w:r w:rsidR="5D9A196D" w:rsidRPr="004E4DBC">
              <w:rPr>
                <w:rFonts w:cs="Aparajita"/>
                <w:color w:val="1F3864" w:themeColor="accent5" w:themeShade="80"/>
              </w:rPr>
              <w:t xml:space="preserve"> per annum  </w:t>
            </w:r>
          </w:p>
        </w:tc>
        <w:tc>
          <w:tcPr>
            <w:tcW w:w="2187" w:type="dxa"/>
            <w:gridSpan w:val="2"/>
            <w:vAlign w:val="center"/>
          </w:tcPr>
          <w:p w14:paraId="472B0EAB" w14:textId="0A620B2C" w:rsidR="3799F85B" w:rsidRPr="004E4DBC" w:rsidRDefault="3799F85B" w:rsidP="00117504">
            <w:pPr>
              <w:jc w:val="center"/>
              <w:rPr>
                <w:rFonts w:cs="Aparajita"/>
                <w:color w:val="1F3864" w:themeColor="accent5" w:themeShade="80"/>
              </w:rPr>
            </w:pPr>
            <w:r w:rsidRPr="004E4DBC">
              <w:rPr>
                <w:rFonts w:cs="Aparajita"/>
                <w:color w:val="1F3864" w:themeColor="accent5" w:themeShade="80"/>
              </w:rPr>
              <w:t>£</w:t>
            </w:r>
            <w:r w:rsidR="000B2641">
              <w:rPr>
                <w:rFonts w:cs="Aparajita"/>
                <w:color w:val="1F3864" w:themeColor="accent5" w:themeShade="80"/>
              </w:rPr>
              <w:t>413</w:t>
            </w:r>
            <w:r w:rsidRPr="004E4DBC">
              <w:rPr>
                <w:rFonts w:cs="Aparajita"/>
                <w:color w:val="1F3864" w:themeColor="accent5" w:themeShade="80"/>
              </w:rPr>
              <w:t>.00</w:t>
            </w:r>
          </w:p>
        </w:tc>
      </w:tr>
      <w:tr w:rsidR="00555019" w:rsidRPr="004E4DBC" w14:paraId="0E4600AF" w14:textId="77777777" w:rsidTr="62628AC0">
        <w:trPr>
          <w:trHeight w:val="397"/>
        </w:trPr>
        <w:tc>
          <w:tcPr>
            <w:tcW w:w="7792" w:type="dxa"/>
            <w:vAlign w:val="center"/>
          </w:tcPr>
          <w:p w14:paraId="1AB210ED" w14:textId="3B90B3B6" w:rsidR="00F75358" w:rsidRPr="004E4DBC" w:rsidRDefault="006F3E90" w:rsidP="00117504">
            <w:pPr>
              <w:rPr>
                <w:color w:val="1F3864" w:themeColor="accent5" w:themeShade="80"/>
              </w:rPr>
            </w:pPr>
            <w:r w:rsidRPr="004E4DBC">
              <w:rPr>
                <w:rFonts w:cs="Aparajita"/>
                <w:color w:val="1F3864" w:themeColor="accent5" w:themeShade="80"/>
              </w:rPr>
              <w:t xml:space="preserve">Harbour Estate trading licence </w:t>
            </w:r>
          </w:p>
        </w:tc>
        <w:tc>
          <w:tcPr>
            <w:tcW w:w="2187" w:type="dxa"/>
            <w:gridSpan w:val="2"/>
            <w:vAlign w:val="center"/>
          </w:tcPr>
          <w:p w14:paraId="1E20D931" w14:textId="7B8D2A30" w:rsidR="5D3E34CC" w:rsidRPr="004E4DBC" w:rsidRDefault="77414E6E" w:rsidP="00117504">
            <w:pPr>
              <w:jc w:val="center"/>
              <w:rPr>
                <w:rFonts w:cs="Aparajita"/>
                <w:color w:val="1F3864" w:themeColor="accent5" w:themeShade="80"/>
              </w:rPr>
            </w:pPr>
            <w:r w:rsidRPr="004E4DBC">
              <w:rPr>
                <w:rFonts w:cs="Aparajita"/>
                <w:color w:val="1F3864" w:themeColor="accent5" w:themeShade="80"/>
              </w:rPr>
              <w:t>As per Council’s Street Trading consent fee</w:t>
            </w:r>
          </w:p>
        </w:tc>
      </w:tr>
      <w:tr w:rsidR="00555019" w:rsidRPr="004E4DBC" w14:paraId="79A736D1" w14:textId="77777777" w:rsidTr="62628AC0">
        <w:trPr>
          <w:trHeight w:val="510"/>
        </w:trPr>
        <w:tc>
          <w:tcPr>
            <w:tcW w:w="7792" w:type="dxa"/>
            <w:shd w:val="clear" w:color="auto" w:fill="AF8ED0"/>
            <w:vAlign w:val="center"/>
          </w:tcPr>
          <w:p w14:paraId="7001E2C8" w14:textId="3270C6AC" w:rsidR="00555019" w:rsidRPr="004E4DBC" w:rsidRDefault="00555019" w:rsidP="00ED7083">
            <w:pPr>
              <w:rPr>
                <w:rFonts w:cs="Aparajita"/>
                <w:bCs/>
                <w:color w:val="1F3864" w:themeColor="accent5" w:themeShade="80"/>
                <w:sz w:val="24"/>
                <w:szCs w:val="24"/>
              </w:rPr>
            </w:pPr>
            <w:r w:rsidRPr="004E4DBC">
              <w:rPr>
                <w:rFonts w:cs="Aparajita"/>
                <w:b/>
                <w:color w:val="1F3864" w:themeColor="accent5" w:themeShade="80"/>
                <w:sz w:val="28"/>
                <w:szCs w:val="28"/>
              </w:rPr>
              <w:t>Bunkering</w:t>
            </w:r>
            <w:r w:rsidR="006E60B0" w:rsidRPr="004E4DBC">
              <w:rPr>
                <w:rFonts w:cs="Aparajita"/>
                <w:bCs/>
                <w:color w:val="1F3864" w:themeColor="accent5" w:themeShade="80"/>
                <w:sz w:val="24"/>
                <w:szCs w:val="24"/>
              </w:rPr>
              <w:t xml:space="preserve"> </w:t>
            </w:r>
            <w:r w:rsidR="006E60B0" w:rsidRPr="00135773">
              <w:rPr>
                <w:rFonts w:cs="Aparajita"/>
                <w:bCs/>
                <w:color w:val="1F3864" w:themeColor="accent5" w:themeShade="80"/>
                <w:sz w:val="24"/>
                <w:szCs w:val="24"/>
              </w:rPr>
              <w:t>(Charges do not apply where fuel is taken from the refuelling stations at BTA fuelling station at Brixham, Brixham Marina or South Pier at Torquay)</w:t>
            </w:r>
            <w:r w:rsidR="00BB38D2" w:rsidRPr="00135773">
              <w:rPr>
                <w:rFonts w:cs="Aparajita"/>
                <w:bCs/>
                <w:color w:val="1F3864" w:themeColor="accent5" w:themeShade="80"/>
                <w:sz w:val="24"/>
                <w:szCs w:val="24"/>
              </w:rPr>
              <w:t xml:space="preserve"> – </w:t>
            </w:r>
            <w:r w:rsidR="00BB38D2" w:rsidRPr="004611D4">
              <w:rPr>
                <w:rFonts w:cs="Aparajita"/>
                <w:b/>
                <w:color w:val="1F3864" w:themeColor="accent5" w:themeShade="80"/>
                <w:sz w:val="28"/>
                <w:szCs w:val="28"/>
              </w:rPr>
              <w:t>VAT included</w:t>
            </w:r>
          </w:p>
        </w:tc>
        <w:tc>
          <w:tcPr>
            <w:tcW w:w="2187" w:type="dxa"/>
            <w:gridSpan w:val="2"/>
            <w:shd w:val="clear" w:color="auto" w:fill="AF8ED0"/>
          </w:tcPr>
          <w:p w14:paraId="1F5C9548" w14:textId="0758A8D5" w:rsidR="18437D9A" w:rsidRPr="004E4DBC" w:rsidRDefault="18437D9A" w:rsidP="047B555F">
            <w:pPr>
              <w:jc w:val="center"/>
              <w:rPr>
                <w:rFonts w:cs="Aparajita"/>
                <w:b/>
                <w:bCs/>
                <w:color w:val="1F3864" w:themeColor="accent5" w:themeShade="80"/>
                <w:sz w:val="28"/>
                <w:szCs w:val="28"/>
              </w:rPr>
            </w:pPr>
          </w:p>
        </w:tc>
      </w:tr>
      <w:tr w:rsidR="00555019" w:rsidRPr="004E4DBC" w14:paraId="0612BD95" w14:textId="77777777" w:rsidTr="62628AC0">
        <w:trPr>
          <w:trHeight w:val="397"/>
        </w:trPr>
        <w:tc>
          <w:tcPr>
            <w:tcW w:w="7792" w:type="dxa"/>
            <w:vAlign w:val="center"/>
          </w:tcPr>
          <w:p w14:paraId="1428AC99" w14:textId="5EE77DF1" w:rsidR="00555019" w:rsidRPr="004E4DBC" w:rsidRDefault="00555019" w:rsidP="00117504">
            <w:pPr>
              <w:rPr>
                <w:rFonts w:cs="Aparajita"/>
                <w:color w:val="1F3864" w:themeColor="accent5" w:themeShade="80"/>
              </w:rPr>
            </w:pPr>
            <w:r w:rsidRPr="004E4DBC">
              <w:rPr>
                <w:rFonts w:cs="Aparajita"/>
                <w:color w:val="1F3864" w:themeColor="accent5" w:themeShade="80"/>
              </w:rPr>
              <w:t>For fuel oil delivered to vessels from tankers on shore or afloat up to 4,000 litres (minimum charge £30.00)</w:t>
            </w:r>
            <w:r w:rsidR="19D999E2" w:rsidRPr="004E4DBC">
              <w:rPr>
                <w:rFonts w:cs="Aparajita"/>
                <w:color w:val="1F3864" w:themeColor="accent5" w:themeShade="80"/>
              </w:rPr>
              <w:t xml:space="preserve"> - per litre delivered</w:t>
            </w:r>
          </w:p>
        </w:tc>
        <w:tc>
          <w:tcPr>
            <w:tcW w:w="2187" w:type="dxa"/>
            <w:gridSpan w:val="2"/>
            <w:vAlign w:val="center"/>
          </w:tcPr>
          <w:p w14:paraId="6493C4B5" w14:textId="1A4C1E36" w:rsidR="11131192" w:rsidRPr="004E4DBC" w:rsidRDefault="11131192" w:rsidP="00117504">
            <w:pPr>
              <w:jc w:val="center"/>
              <w:rPr>
                <w:rFonts w:cs="Aparajita"/>
                <w:color w:val="1F3864" w:themeColor="accent5" w:themeShade="80"/>
              </w:rPr>
            </w:pPr>
            <w:r w:rsidRPr="004E4DBC">
              <w:rPr>
                <w:rFonts w:cs="Aparajita"/>
                <w:color w:val="1F3864" w:themeColor="accent5" w:themeShade="80"/>
              </w:rPr>
              <w:t>£0.04p</w:t>
            </w:r>
          </w:p>
        </w:tc>
      </w:tr>
      <w:tr w:rsidR="00555019" w:rsidRPr="004E4DBC" w14:paraId="2CA95977" w14:textId="77777777" w:rsidTr="62628AC0">
        <w:trPr>
          <w:trHeight w:val="397"/>
        </w:trPr>
        <w:tc>
          <w:tcPr>
            <w:tcW w:w="7792" w:type="dxa"/>
            <w:vAlign w:val="center"/>
          </w:tcPr>
          <w:p w14:paraId="14DABA7D" w14:textId="2785B181" w:rsidR="00555019" w:rsidRPr="004E4DBC" w:rsidRDefault="00555019" w:rsidP="00117504">
            <w:pPr>
              <w:rPr>
                <w:rFonts w:cs="Aparajita"/>
                <w:color w:val="1F3864" w:themeColor="accent5" w:themeShade="80"/>
              </w:rPr>
            </w:pPr>
            <w:r w:rsidRPr="004E4DBC">
              <w:rPr>
                <w:rFonts w:cs="Aparajita"/>
                <w:color w:val="1F3864" w:themeColor="accent5" w:themeShade="80"/>
              </w:rPr>
              <w:t>For fuel oil delivered to ships from tankers on shore or afloat over 4,000 litres (minimum charge £30.00)</w:t>
            </w:r>
            <w:r w:rsidR="493586AC" w:rsidRPr="004E4DBC">
              <w:rPr>
                <w:rFonts w:cs="Aparajita"/>
                <w:color w:val="1F3864" w:themeColor="accent5" w:themeShade="80"/>
              </w:rPr>
              <w:t xml:space="preserve"> - per 500 litres</w:t>
            </w:r>
          </w:p>
        </w:tc>
        <w:tc>
          <w:tcPr>
            <w:tcW w:w="2187" w:type="dxa"/>
            <w:gridSpan w:val="2"/>
            <w:vAlign w:val="center"/>
          </w:tcPr>
          <w:p w14:paraId="106A6B95" w14:textId="5E8FE76D" w:rsidR="249535D8" w:rsidRPr="004E4DBC" w:rsidRDefault="249535D8" w:rsidP="00117504">
            <w:pPr>
              <w:jc w:val="center"/>
              <w:rPr>
                <w:rFonts w:cs="Aparajita"/>
                <w:color w:val="1F3864" w:themeColor="accent5" w:themeShade="80"/>
              </w:rPr>
            </w:pPr>
            <w:r w:rsidRPr="004E4DBC">
              <w:rPr>
                <w:rFonts w:cs="Aparajita"/>
                <w:color w:val="1F3864" w:themeColor="accent5" w:themeShade="80"/>
              </w:rPr>
              <w:t>£3.00</w:t>
            </w:r>
          </w:p>
        </w:tc>
      </w:tr>
      <w:tr w:rsidR="00555019" w:rsidRPr="004E4DBC" w14:paraId="5510E2ED" w14:textId="77777777" w:rsidTr="62628AC0">
        <w:trPr>
          <w:trHeight w:val="397"/>
        </w:trPr>
        <w:tc>
          <w:tcPr>
            <w:tcW w:w="7792" w:type="dxa"/>
            <w:vAlign w:val="center"/>
          </w:tcPr>
          <w:p w14:paraId="05F7990F" w14:textId="03272DD5" w:rsidR="00F75358" w:rsidRPr="006578F3" w:rsidRDefault="006F3E90" w:rsidP="00117504">
            <w:pPr>
              <w:rPr>
                <w:color w:val="002060"/>
              </w:rPr>
            </w:pPr>
            <w:r w:rsidRPr="006578F3">
              <w:rPr>
                <w:rFonts w:cs="Aparajita"/>
                <w:color w:val="002060"/>
              </w:rPr>
              <w:t>For fuel oil delivered to ships from tankers on shore or afloat in Tor Bay</w:t>
            </w:r>
            <w:r w:rsidR="00060792" w:rsidRPr="006578F3">
              <w:rPr>
                <w:rFonts w:cs="Aparajita"/>
                <w:color w:val="002060"/>
              </w:rPr>
              <w:t xml:space="preserve"> – per litre</w:t>
            </w:r>
          </w:p>
        </w:tc>
        <w:tc>
          <w:tcPr>
            <w:tcW w:w="2187" w:type="dxa"/>
            <w:gridSpan w:val="2"/>
            <w:vAlign w:val="center"/>
          </w:tcPr>
          <w:p w14:paraId="13CBC9A7" w14:textId="46374C5C" w:rsidR="5D3E34CC" w:rsidRPr="006578F3" w:rsidRDefault="001A23AD" w:rsidP="00117504">
            <w:pPr>
              <w:jc w:val="center"/>
              <w:rPr>
                <w:rFonts w:cs="Aparajita"/>
                <w:color w:val="002060"/>
              </w:rPr>
            </w:pPr>
            <w:r w:rsidRPr="006578F3">
              <w:rPr>
                <w:rFonts w:cs="Aparajita"/>
                <w:color w:val="002060"/>
              </w:rPr>
              <w:t>£0.005 per litre</w:t>
            </w:r>
          </w:p>
        </w:tc>
      </w:tr>
      <w:tr w:rsidR="00555019" w:rsidRPr="004E4DBC" w14:paraId="48847928" w14:textId="77777777" w:rsidTr="62628AC0">
        <w:trPr>
          <w:trHeight w:val="510"/>
        </w:trPr>
        <w:tc>
          <w:tcPr>
            <w:tcW w:w="7792" w:type="dxa"/>
            <w:shd w:val="clear" w:color="auto" w:fill="AF8ED0"/>
            <w:vAlign w:val="center"/>
          </w:tcPr>
          <w:p w14:paraId="4DF315D8" w14:textId="69D59821" w:rsidR="00555019" w:rsidRPr="004E4DBC" w:rsidRDefault="00555019" w:rsidP="00ED7083">
            <w:pPr>
              <w:rPr>
                <w:rFonts w:cs="Aparajita"/>
                <w:b/>
                <w:color w:val="1F3864" w:themeColor="accent5" w:themeShade="80"/>
                <w:sz w:val="28"/>
                <w:szCs w:val="28"/>
              </w:rPr>
            </w:pPr>
            <w:r w:rsidRPr="004E4DBC">
              <w:rPr>
                <w:rFonts w:cs="Aparajita"/>
                <w:b/>
                <w:color w:val="1F3864" w:themeColor="accent5" w:themeShade="80"/>
                <w:sz w:val="28"/>
                <w:szCs w:val="28"/>
              </w:rPr>
              <w:t>Waste</w:t>
            </w:r>
            <w:r w:rsidR="005F4200">
              <w:rPr>
                <w:rFonts w:cs="Aparajita"/>
                <w:b/>
                <w:color w:val="1F3864" w:themeColor="accent5" w:themeShade="80"/>
                <w:sz w:val="28"/>
                <w:szCs w:val="28"/>
              </w:rPr>
              <w:t xml:space="preserve"> </w:t>
            </w:r>
            <w:r w:rsidR="009E3E91">
              <w:rPr>
                <w:rFonts w:cs="Aparajita"/>
                <w:b/>
                <w:color w:val="1F3864" w:themeColor="accent5" w:themeShade="80"/>
                <w:sz w:val="28"/>
                <w:szCs w:val="28"/>
              </w:rPr>
              <w:t>–</w:t>
            </w:r>
            <w:r w:rsidR="005F4200">
              <w:rPr>
                <w:rFonts w:cs="Aparajita"/>
                <w:b/>
                <w:color w:val="1F3864" w:themeColor="accent5" w:themeShade="80"/>
                <w:sz w:val="28"/>
                <w:szCs w:val="28"/>
              </w:rPr>
              <w:t xml:space="preserve"> </w:t>
            </w:r>
            <w:r w:rsidR="009E3E91">
              <w:rPr>
                <w:rFonts w:cs="Aparajita"/>
                <w:b/>
                <w:color w:val="1F3864" w:themeColor="accent5" w:themeShade="80"/>
                <w:sz w:val="28"/>
                <w:szCs w:val="28"/>
              </w:rPr>
              <w:t>VAT included</w:t>
            </w:r>
          </w:p>
        </w:tc>
        <w:tc>
          <w:tcPr>
            <w:tcW w:w="2187" w:type="dxa"/>
            <w:gridSpan w:val="2"/>
            <w:shd w:val="clear" w:color="auto" w:fill="AF8ED0"/>
          </w:tcPr>
          <w:p w14:paraId="79E2C08C" w14:textId="6625734E" w:rsidR="60240588" w:rsidRPr="004E4DBC" w:rsidRDefault="60240588" w:rsidP="047B555F">
            <w:pPr>
              <w:jc w:val="center"/>
              <w:rPr>
                <w:rFonts w:cs="Aparajita"/>
                <w:b/>
                <w:bCs/>
                <w:color w:val="1F3864" w:themeColor="accent5" w:themeShade="80"/>
                <w:sz w:val="28"/>
                <w:szCs w:val="28"/>
              </w:rPr>
            </w:pPr>
          </w:p>
        </w:tc>
      </w:tr>
      <w:tr w:rsidR="00555019" w:rsidRPr="004E4DBC" w14:paraId="6135186D" w14:textId="77777777" w:rsidTr="62628AC0">
        <w:trPr>
          <w:trHeight w:val="397"/>
        </w:trPr>
        <w:tc>
          <w:tcPr>
            <w:tcW w:w="7792" w:type="dxa"/>
            <w:vAlign w:val="center"/>
          </w:tcPr>
          <w:p w14:paraId="5D26B3EF" w14:textId="77777777" w:rsidR="00555019" w:rsidRPr="004E4DBC" w:rsidRDefault="00555019" w:rsidP="00117504">
            <w:pPr>
              <w:rPr>
                <w:rFonts w:cs="Aparajita"/>
                <w:color w:val="1F3864" w:themeColor="accent5" w:themeShade="80"/>
              </w:rPr>
            </w:pPr>
            <w:r w:rsidRPr="004E4DBC">
              <w:rPr>
                <w:rFonts w:cs="Aparajita"/>
                <w:color w:val="1F3864" w:themeColor="accent5" w:themeShade="80"/>
              </w:rPr>
              <w:t xml:space="preserve">Transportation to the Council refuse tip, </w:t>
            </w:r>
          </w:p>
          <w:p w14:paraId="012E168C" w14:textId="6BE2CF36" w:rsidR="00555019" w:rsidRPr="004E4DBC" w:rsidRDefault="00555019" w:rsidP="00117504">
            <w:pPr>
              <w:rPr>
                <w:rFonts w:cs="Aparajita"/>
                <w:color w:val="1F3864" w:themeColor="accent5" w:themeShade="80"/>
              </w:rPr>
            </w:pPr>
            <w:r w:rsidRPr="004E4DBC">
              <w:rPr>
                <w:rFonts w:cs="Aparajita"/>
                <w:color w:val="1F3864" w:themeColor="accent5" w:themeShade="80"/>
              </w:rPr>
              <w:t>Including attendants &amp; use of Council transport etc.</w:t>
            </w:r>
            <w:r w:rsidR="44989D4F" w:rsidRPr="004E4DBC">
              <w:rPr>
                <w:rFonts w:cs="Aparajita"/>
                <w:color w:val="1F3864" w:themeColor="accent5" w:themeShade="80"/>
              </w:rPr>
              <w:t xml:space="preserve"> per truck load or part load</w:t>
            </w:r>
          </w:p>
        </w:tc>
        <w:tc>
          <w:tcPr>
            <w:tcW w:w="2187" w:type="dxa"/>
            <w:gridSpan w:val="2"/>
            <w:vAlign w:val="center"/>
          </w:tcPr>
          <w:p w14:paraId="602CE998" w14:textId="020E8774" w:rsidR="62490338" w:rsidRPr="004E4DBC" w:rsidRDefault="62490338" w:rsidP="00117504">
            <w:pPr>
              <w:jc w:val="center"/>
              <w:rPr>
                <w:rFonts w:cs="Aparajita"/>
                <w:color w:val="1F3864" w:themeColor="accent5" w:themeShade="80"/>
              </w:rPr>
            </w:pPr>
            <w:r w:rsidRPr="004E4DBC">
              <w:rPr>
                <w:rFonts w:cs="Aparajita"/>
                <w:color w:val="1F3864" w:themeColor="accent5" w:themeShade="80"/>
              </w:rPr>
              <w:t>£1</w:t>
            </w:r>
            <w:r w:rsidR="00483625">
              <w:rPr>
                <w:rFonts w:cs="Aparajita"/>
                <w:color w:val="1F3864" w:themeColor="accent5" w:themeShade="80"/>
              </w:rPr>
              <w:t>90</w:t>
            </w:r>
            <w:r w:rsidRPr="004E4DBC">
              <w:rPr>
                <w:rFonts w:cs="Aparajita"/>
                <w:color w:val="1F3864" w:themeColor="accent5" w:themeShade="80"/>
              </w:rPr>
              <w:t>.00</w:t>
            </w:r>
          </w:p>
        </w:tc>
      </w:tr>
      <w:tr w:rsidR="00555019" w:rsidRPr="004E4DBC" w14:paraId="30EE0779" w14:textId="77777777" w:rsidTr="62628AC0">
        <w:trPr>
          <w:trHeight w:val="397"/>
        </w:trPr>
        <w:tc>
          <w:tcPr>
            <w:tcW w:w="7792" w:type="dxa"/>
            <w:vAlign w:val="center"/>
          </w:tcPr>
          <w:p w14:paraId="66B84C7D" w14:textId="1C816554" w:rsidR="00F75358" w:rsidRPr="004E4DBC" w:rsidRDefault="006F3E90" w:rsidP="00117504">
            <w:pPr>
              <w:rPr>
                <w:color w:val="1F3864" w:themeColor="accent5" w:themeShade="80"/>
              </w:rPr>
            </w:pPr>
            <w:r w:rsidRPr="004E4DBC">
              <w:rPr>
                <w:rFonts w:cs="Aparajita"/>
                <w:color w:val="1F3864" w:themeColor="accent5" w:themeShade="80"/>
              </w:rPr>
              <w:t>Council Tipping Charge</w:t>
            </w:r>
          </w:p>
        </w:tc>
        <w:tc>
          <w:tcPr>
            <w:tcW w:w="2187" w:type="dxa"/>
            <w:gridSpan w:val="2"/>
            <w:vAlign w:val="center"/>
          </w:tcPr>
          <w:p w14:paraId="60A3CF77" w14:textId="6529A323" w:rsidR="006F3E90" w:rsidRPr="004E4DBC" w:rsidRDefault="1538A639" w:rsidP="00117504">
            <w:pPr>
              <w:jc w:val="center"/>
              <w:rPr>
                <w:rFonts w:cs="Aparajita"/>
                <w:color w:val="1F3864" w:themeColor="accent5" w:themeShade="80"/>
              </w:rPr>
            </w:pPr>
            <w:r w:rsidRPr="004E4DBC">
              <w:rPr>
                <w:rFonts w:cs="Aparajita"/>
                <w:color w:val="1F3864" w:themeColor="accent5" w:themeShade="80"/>
              </w:rPr>
              <w:t>As per weighbridge lo</w:t>
            </w:r>
            <w:r w:rsidR="006F3E90" w:rsidRPr="004E4DBC">
              <w:rPr>
                <w:rFonts w:cs="Aparajita"/>
                <w:color w:val="1F3864" w:themeColor="accent5" w:themeShade="80"/>
              </w:rPr>
              <w:t>ad</w:t>
            </w:r>
          </w:p>
        </w:tc>
      </w:tr>
      <w:tr w:rsidR="00555019" w:rsidRPr="004E4DBC" w14:paraId="39537C81" w14:textId="77777777" w:rsidTr="62628AC0">
        <w:trPr>
          <w:trHeight w:val="397"/>
        </w:trPr>
        <w:tc>
          <w:tcPr>
            <w:tcW w:w="7792" w:type="dxa"/>
            <w:vAlign w:val="center"/>
          </w:tcPr>
          <w:p w14:paraId="4729AC4A" w14:textId="41C8693F" w:rsidR="00F75358" w:rsidRPr="004E4DBC" w:rsidRDefault="006F3E90" w:rsidP="00117504">
            <w:pPr>
              <w:rPr>
                <w:color w:val="1F3864" w:themeColor="accent5" w:themeShade="80"/>
              </w:rPr>
            </w:pPr>
            <w:r w:rsidRPr="004E4DBC">
              <w:rPr>
                <w:rFonts w:cs="Aparajita"/>
                <w:color w:val="1F3864" w:themeColor="accent5" w:themeShade="80"/>
              </w:rPr>
              <w:t>Provision of skip for fishing vessels in refit</w:t>
            </w:r>
          </w:p>
        </w:tc>
        <w:tc>
          <w:tcPr>
            <w:tcW w:w="2187" w:type="dxa"/>
            <w:gridSpan w:val="2"/>
            <w:vAlign w:val="center"/>
          </w:tcPr>
          <w:p w14:paraId="7D5092CD" w14:textId="77777777" w:rsidR="737141F4" w:rsidRPr="004E4DBC" w:rsidRDefault="737141F4" w:rsidP="00117504">
            <w:pPr>
              <w:jc w:val="center"/>
              <w:rPr>
                <w:rFonts w:cs="Aparajita"/>
                <w:color w:val="1F3864" w:themeColor="accent5" w:themeShade="80"/>
              </w:rPr>
            </w:pPr>
            <w:r w:rsidRPr="004E4DBC">
              <w:rPr>
                <w:rFonts w:cs="Aparajita"/>
                <w:color w:val="1F3864" w:themeColor="accent5" w:themeShade="80"/>
              </w:rPr>
              <w:t>At cost + 10%</w:t>
            </w:r>
          </w:p>
          <w:p w14:paraId="72E1604A" w14:textId="5BE30F14" w:rsidR="5D3E34CC" w:rsidRPr="004E4DBC" w:rsidRDefault="5D3E34CC" w:rsidP="00117504">
            <w:pPr>
              <w:jc w:val="center"/>
              <w:rPr>
                <w:rFonts w:cs="Aparajita"/>
                <w:color w:val="1F3864" w:themeColor="accent5" w:themeShade="80"/>
              </w:rPr>
            </w:pPr>
          </w:p>
        </w:tc>
      </w:tr>
      <w:tr w:rsidR="00261CA3" w:rsidRPr="004E4DBC" w14:paraId="467964F5" w14:textId="77777777" w:rsidTr="62628AC0">
        <w:trPr>
          <w:trHeight w:val="397"/>
        </w:trPr>
        <w:tc>
          <w:tcPr>
            <w:tcW w:w="7792" w:type="dxa"/>
            <w:vAlign w:val="center"/>
          </w:tcPr>
          <w:p w14:paraId="21F63C72" w14:textId="77777777" w:rsidR="00261CA3" w:rsidRPr="004E4DBC" w:rsidRDefault="00E825E4" w:rsidP="00117504">
            <w:pPr>
              <w:rPr>
                <w:rFonts w:cs="Aparajita"/>
                <w:color w:val="1F3864" w:themeColor="accent5" w:themeShade="80"/>
              </w:rPr>
            </w:pPr>
            <w:r w:rsidRPr="004E4DBC">
              <w:rPr>
                <w:rFonts w:cs="Aparajita"/>
                <w:color w:val="1F3864" w:themeColor="accent5" w:themeShade="80"/>
              </w:rPr>
              <w:t xml:space="preserve">Unauthorised landing of commercial waste </w:t>
            </w:r>
          </w:p>
        </w:tc>
        <w:tc>
          <w:tcPr>
            <w:tcW w:w="2187" w:type="dxa"/>
            <w:gridSpan w:val="2"/>
            <w:vAlign w:val="center"/>
          </w:tcPr>
          <w:p w14:paraId="05FFBD2E" w14:textId="7B406AB5" w:rsidR="050D2092" w:rsidRPr="004E4DBC" w:rsidRDefault="00C34CB1" w:rsidP="00117504">
            <w:pPr>
              <w:jc w:val="center"/>
              <w:rPr>
                <w:rFonts w:cs="Aparajita"/>
                <w:color w:val="1F3864" w:themeColor="accent5" w:themeShade="80"/>
              </w:rPr>
            </w:pPr>
            <w:r>
              <w:rPr>
                <w:rFonts w:cs="Aparajita"/>
                <w:color w:val="1F3864" w:themeColor="accent5" w:themeShade="80"/>
              </w:rPr>
              <w:t>£11</w:t>
            </w:r>
            <w:r w:rsidR="00483625">
              <w:rPr>
                <w:rFonts w:cs="Aparajita"/>
                <w:color w:val="1F3864" w:themeColor="accent5" w:themeShade="80"/>
              </w:rPr>
              <w:t>8</w:t>
            </w:r>
            <w:r w:rsidR="050D2092" w:rsidRPr="004E4DBC">
              <w:rPr>
                <w:rFonts w:cs="Aparajita"/>
                <w:color w:val="1F3864" w:themeColor="accent5" w:themeShade="80"/>
              </w:rPr>
              <w:t>.00</w:t>
            </w:r>
          </w:p>
        </w:tc>
      </w:tr>
      <w:tr w:rsidR="00693388" w:rsidRPr="004E4DBC" w14:paraId="43C8149B" w14:textId="77777777" w:rsidTr="62628AC0">
        <w:trPr>
          <w:trHeight w:val="397"/>
        </w:trPr>
        <w:tc>
          <w:tcPr>
            <w:tcW w:w="7792" w:type="dxa"/>
            <w:vAlign w:val="center"/>
          </w:tcPr>
          <w:p w14:paraId="6FFB574B" w14:textId="57FEF55E" w:rsidR="00693388" w:rsidRPr="004E4DBC" w:rsidRDefault="04C5693D" w:rsidP="00117504">
            <w:pPr>
              <w:rPr>
                <w:rFonts w:cs="Aparajita"/>
                <w:color w:val="1F3864" w:themeColor="accent5" w:themeShade="80"/>
              </w:rPr>
            </w:pPr>
            <w:r w:rsidRPr="004E4DBC">
              <w:rPr>
                <w:rFonts w:cs="Aparajita"/>
                <w:color w:val="1F3864" w:themeColor="accent5" w:themeShade="80"/>
              </w:rPr>
              <w:t xml:space="preserve">Authorised landing of commercial waste </w:t>
            </w:r>
            <w:r w:rsidR="4F9C1D10" w:rsidRPr="004E4DBC">
              <w:rPr>
                <w:rFonts w:cs="Aparajita"/>
                <w:color w:val="1F3864" w:themeColor="accent5" w:themeShade="80"/>
              </w:rPr>
              <w:t>- per dumpy bag</w:t>
            </w:r>
          </w:p>
        </w:tc>
        <w:tc>
          <w:tcPr>
            <w:tcW w:w="2187" w:type="dxa"/>
            <w:gridSpan w:val="2"/>
            <w:vAlign w:val="center"/>
          </w:tcPr>
          <w:p w14:paraId="2A41485F" w14:textId="58AC66E0" w:rsidR="50B9FB14" w:rsidRPr="004E4DBC" w:rsidRDefault="50B9FB14" w:rsidP="00117504">
            <w:pPr>
              <w:jc w:val="center"/>
              <w:rPr>
                <w:rFonts w:cs="Aparajita"/>
                <w:color w:val="1F3864" w:themeColor="accent5" w:themeShade="80"/>
              </w:rPr>
            </w:pPr>
            <w:r w:rsidRPr="004E4DBC">
              <w:rPr>
                <w:rFonts w:cs="Aparajita"/>
                <w:color w:val="1F3864" w:themeColor="accent5" w:themeShade="80"/>
              </w:rPr>
              <w:t>£4</w:t>
            </w:r>
            <w:r w:rsidR="00483625">
              <w:rPr>
                <w:rFonts w:cs="Aparajita"/>
                <w:color w:val="1F3864" w:themeColor="accent5" w:themeShade="80"/>
              </w:rPr>
              <w:t>8</w:t>
            </w:r>
            <w:r w:rsidRPr="004E4DBC">
              <w:rPr>
                <w:rFonts w:cs="Aparajita"/>
                <w:color w:val="1F3864" w:themeColor="accent5" w:themeShade="80"/>
              </w:rPr>
              <w:t>.00</w:t>
            </w:r>
          </w:p>
        </w:tc>
      </w:tr>
      <w:tr w:rsidR="00261CA3" w:rsidRPr="004E4DBC" w14:paraId="0A04BF72" w14:textId="77777777" w:rsidTr="62628AC0">
        <w:trPr>
          <w:trHeight w:val="397"/>
        </w:trPr>
        <w:tc>
          <w:tcPr>
            <w:tcW w:w="7792" w:type="dxa"/>
            <w:vAlign w:val="center"/>
          </w:tcPr>
          <w:p w14:paraId="65B88E35" w14:textId="7D63100A" w:rsidR="00F75358" w:rsidRPr="004E4DBC" w:rsidRDefault="006F3E90" w:rsidP="00117504">
            <w:pPr>
              <w:rPr>
                <w:color w:val="1F3864" w:themeColor="accent5" w:themeShade="80"/>
              </w:rPr>
            </w:pPr>
            <w:r w:rsidRPr="004E4DBC">
              <w:rPr>
                <w:rFonts w:cs="Aparajita"/>
                <w:color w:val="1F3864" w:themeColor="accent5" w:themeShade="80"/>
              </w:rPr>
              <w:t>Passenger Craft Waste Reception Facilities</w:t>
            </w:r>
          </w:p>
        </w:tc>
        <w:tc>
          <w:tcPr>
            <w:tcW w:w="2187" w:type="dxa"/>
            <w:gridSpan w:val="2"/>
            <w:vAlign w:val="center"/>
          </w:tcPr>
          <w:p w14:paraId="7630A862" w14:textId="62977389" w:rsidR="5D3E34CC" w:rsidRPr="004E4DBC" w:rsidRDefault="040E88F4" w:rsidP="00117504">
            <w:pPr>
              <w:jc w:val="center"/>
              <w:rPr>
                <w:rFonts w:cs="Aparajita"/>
                <w:color w:val="1F3864" w:themeColor="accent5" w:themeShade="80"/>
              </w:rPr>
            </w:pPr>
            <w:r w:rsidRPr="004E4DBC">
              <w:rPr>
                <w:rFonts w:cs="Aparajita"/>
                <w:color w:val="1F3864" w:themeColor="accent5" w:themeShade="80"/>
              </w:rPr>
              <w:t>To be determined by the Harbour Master</w:t>
            </w:r>
          </w:p>
        </w:tc>
      </w:tr>
      <w:tr w:rsidR="00261CA3" w:rsidRPr="004E4DBC" w14:paraId="2AFD09F1" w14:textId="77777777" w:rsidTr="62628AC0">
        <w:trPr>
          <w:gridAfter w:val="1"/>
          <w:wAfter w:w="8" w:type="dxa"/>
          <w:trHeight w:val="510"/>
        </w:trPr>
        <w:tc>
          <w:tcPr>
            <w:tcW w:w="7792" w:type="dxa"/>
            <w:shd w:val="clear" w:color="auto" w:fill="AF8ED0"/>
            <w:vAlign w:val="center"/>
          </w:tcPr>
          <w:p w14:paraId="7E0AAB6B" w14:textId="6542AEC7" w:rsidR="00261CA3" w:rsidRPr="004E4DBC" w:rsidRDefault="00261CA3" w:rsidP="00ED7083">
            <w:pPr>
              <w:rPr>
                <w:rFonts w:cs="Aparajita"/>
                <w:b/>
                <w:color w:val="1F3864" w:themeColor="accent5" w:themeShade="80"/>
                <w:sz w:val="28"/>
                <w:szCs w:val="28"/>
              </w:rPr>
            </w:pPr>
            <w:r w:rsidRPr="004E4DBC">
              <w:rPr>
                <w:rFonts w:cs="Aparajita"/>
                <w:b/>
                <w:color w:val="1F3864" w:themeColor="accent5" w:themeShade="80"/>
                <w:sz w:val="28"/>
                <w:szCs w:val="28"/>
              </w:rPr>
              <w:t>Other Charges</w:t>
            </w:r>
            <w:r w:rsidR="009E3E91">
              <w:rPr>
                <w:rFonts w:cs="Aparajita"/>
                <w:b/>
                <w:color w:val="1F3864" w:themeColor="accent5" w:themeShade="80"/>
                <w:sz w:val="28"/>
                <w:szCs w:val="28"/>
              </w:rPr>
              <w:t xml:space="preserve"> – VAT included</w:t>
            </w:r>
            <w:r w:rsidR="00F746D4">
              <w:rPr>
                <w:rFonts w:cs="Aparajita"/>
                <w:b/>
                <w:color w:val="1F3864" w:themeColor="accent5" w:themeShade="80"/>
                <w:sz w:val="28"/>
                <w:szCs w:val="28"/>
              </w:rPr>
              <w:t xml:space="preserve"> unless otherwise stated</w:t>
            </w:r>
          </w:p>
        </w:tc>
        <w:tc>
          <w:tcPr>
            <w:tcW w:w="2179" w:type="dxa"/>
            <w:shd w:val="clear" w:color="auto" w:fill="AF8ED0"/>
          </w:tcPr>
          <w:p w14:paraId="0FAA3FA3" w14:textId="2EB4E414" w:rsidR="1822638A" w:rsidRPr="004E4DBC" w:rsidRDefault="1822638A" w:rsidP="047B555F">
            <w:pPr>
              <w:jc w:val="center"/>
              <w:rPr>
                <w:rFonts w:cs="Aparajita"/>
                <w:b/>
                <w:bCs/>
                <w:color w:val="1F3864" w:themeColor="accent5" w:themeShade="80"/>
                <w:sz w:val="28"/>
                <w:szCs w:val="28"/>
              </w:rPr>
            </w:pPr>
          </w:p>
        </w:tc>
      </w:tr>
      <w:tr w:rsidR="00261CA3" w:rsidRPr="004E4DBC" w14:paraId="10D4C2D4" w14:textId="77777777" w:rsidTr="62628AC0">
        <w:trPr>
          <w:gridAfter w:val="1"/>
          <w:wAfter w:w="8" w:type="dxa"/>
          <w:trHeight w:val="397"/>
        </w:trPr>
        <w:tc>
          <w:tcPr>
            <w:tcW w:w="7792" w:type="dxa"/>
            <w:vAlign w:val="center"/>
          </w:tcPr>
          <w:p w14:paraId="0620CEBF" w14:textId="3A925ACB" w:rsidR="00261CA3" w:rsidRPr="00437F4E" w:rsidRDefault="3DA69440" w:rsidP="00117504">
            <w:pPr>
              <w:rPr>
                <w:rFonts w:cs="Aparajita"/>
                <w:color w:val="1F3864" w:themeColor="accent5" w:themeShade="80"/>
              </w:rPr>
            </w:pPr>
            <w:r w:rsidRPr="00437F4E">
              <w:rPr>
                <w:rFonts w:cs="Aparajita"/>
                <w:color w:val="1F3864" w:themeColor="accent5" w:themeShade="80"/>
              </w:rPr>
              <w:t>Administration Charge (</w:t>
            </w:r>
            <w:r w:rsidR="79B72814" w:rsidRPr="00437F4E">
              <w:rPr>
                <w:rFonts w:cs="Aparajita"/>
                <w:color w:val="1F3864" w:themeColor="accent5" w:themeShade="80"/>
              </w:rPr>
              <w:t>To be applied following cancellation</w:t>
            </w:r>
            <w:r w:rsidR="7C58CA5B" w:rsidRPr="00437F4E">
              <w:rPr>
                <w:rFonts w:cs="Aparajita"/>
                <w:color w:val="1F3864" w:themeColor="accent5" w:themeShade="80"/>
              </w:rPr>
              <w:t xml:space="preserve"> of facilities. </w:t>
            </w:r>
            <w:r w:rsidR="5D19C6E7" w:rsidRPr="00437F4E">
              <w:rPr>
                <w:rFonts w:cs="Aparajita"/>
                <w:color w:val="1F3864" w:themeColor="accent5" w:themeShade="80"/>
              </w:rPr>
              <w:t xml:space="preserve"> It may </w:t>
            </w:r>
            <w:r w:rsidR="00867D3A" w:rsidRPr="00437F4E">
              <w:rPr>
                <w:rFonts w:cs="Aparajita"/>
                <w:color w:val="1F3864" w:themeColor="accent5" w:themeShade="80"/>
              </w:rPr>
              <w:t xml:space="preserve">also </w:t>
            </w:r>
            <w:r w:rsidR="5D19C6E7" w:rsidRPr="00437F4E">
              <w:rPr>
                <w:rFonts w:cs="Aparajita"/>
                <w:color w:val="1F3864" w:themeColor="accent5" w:themeShade="80"/>
              </w:rPr>
              <w:t>be</w:t>
            </w:r>
            <w:r w:rsidR="00867D3A" w:rsidRPr="00437F4E">
              <w:rPr>
                <w:rFonts w:cs="Aparajita"/>
                <w:color w:val="1F3864" w:themeColor="accent5" w:themeShade="80"/>
              </w:rPr>
              <w:t xml:space="preserve"> </w:t>
            </w:r>
            <w:r w:rsidR="5D19C6E7" w:rsidRPr="00437F4E">
              <w:rPr>
                <w:rFonts w:cs="Aparajita"/>
                <w:color w:val="1F3864" w:themeColor="accent5" w:themeShade="80"/>
              </w:rPr>
              <w:t>applied in other instances a</w:t>
            </w:r>
            <w:r w:rsidRPr="00437F4E">
              <w:rPr>
                <w:rFonts w:cs="Aparajita"/>
                <w:color w:val="1F3864" w:themeColor="accent5" w:themeShade="80"/>
              </w:rPr>
              <w:t>t the discretion of the Harbour Master)</w:t>
            </w:r>
            <w:r w:rsidR="60593E4C" w:rsidRPr="00437F4E">
              <w:rPr>
                <w:rFonts w:cs="Aparajita"/>
                <w:color w:val="1F3864" w:themeColor="accent5" w:themeShade="80"/>
              </w:rPr>
              <w:t>.</w:t>
            </w:r>
          </w:p>
        </w:tc>
        <w:tc>
          <w:tcPr>
            <w:tcW w:w="2179" w:type="dxa"/>
            <w:vAlign w:val="center"/>
          </w:tcPr>
          <w:p w14:paraId="253EC579" w14:textId="636DBAAE" w:rsidR="233283AD" w:rsidRPr="004E4DBC" w:rsidRDefault="233283AD" w:rsidP="00117504">
            <w:pPr>
              <w:jc w:val="center"/>
              <w:rPr>
                <w:rFonts w:cs="Aparajita"/>
                <w:color w:val="1F3864" w:themeColor="accent5" w:themeShade="80"/>
              </w:rPr>
            </w:pPr>
            <w:r w:rsidRPr="004E4DBC">
              <w:rPr>
                <w:rFonts w:cs="Aparajita"/>
                <w:color w:val="1F3864" w:themeColor="accent5" w:themeShade="80"/>
              </w:rPr>
              <w:t>£5</w:t>
            </w:r>
            <w:r w:rsidR="00C71B98">
              <w:rPr>
                <w:rFonts w:cs="Aparajita"/>
                <w:color w:val="1F3864" w:themeColor="accent5" w:themeShade="80"/>
              </w:rPr>
              <w:t>9</w:t>
            </w:r>
            <w:r w:rsidRPr="004E4DBC">
              <w:rPr>
                <w:rFonts w:cs="Aparajita"/>
                <w:color w:val="1F3864" w:themeColor="accent5" w:themeShade="80"/>
              </w:rPr>
              <w:t>.00</w:t>
            </w:r>
          </w:p>
        </w:tc>
      </w:tr>
      <w:tr w:rsidR="00261CA3" w:rsidRPr="004E4DBC" w14:paraId="097406B8" w14:textId="77777777" w:rsidTr="62628AC0">
        <w:trPr>
          <w:gridAfter w:val="1"/>
          <w:wAfter w:w="8" w:type="dxa"/>
          <w:trHeight w:val="397"/>
        </w:trPr>
        <w:tc>
          <w:tcPr>
            <w:tcW w:w="7792" w:type="dxa"/>
            <w:vAlign w:val="center"/>
          </w:tcPr>
          <w:p w14:paraId="7DE39D03" w14:textId="41F76CDA" w:rsidR="00261CA3" w:rsidRPr="004E4DBC" w:rsidRDefault="00261CA3" w:rsidP="00117504">
            <w:pPr>
              <w:rPr>
                <w:rFonts w:cs="Aparajita"/>
                <w:color w:val="1F3864" w:themeColor="accent5" w:themeShade="80"/>
              </w:rPr>
            </w:pPr>
            <w:r w:rsidRPr="004E4DBC">
              <w:rPr>
                <w:rFonts w:cs="Aparajita"/>
                <w:color w:val="1F3864" w:themeColor="accent5" w:themeShade="80"/>
              </w:rPr>
              <w:t>Parking of an exhibition vehicle on Harbour Estate</w:t>
            </w:r>
            <w:r w:rsidR="6B450635" w:rsidRPr="004E4DBC">
              <w:rPr>
                <w:rFonts w:cs="Aparajita"/>
                <w:color w:val="1F3864" w:themeColor="accent5" w:themeShade="80"/>
              </w:rPr>
              <w:t xml:space="preserve"> - per day or part</w:t>
            </w:r>
          </w:p>
        </w:tc>
        <w:tc>
          <w:tcPr>
            <w:tcW w:w="2179" w:type="dxa"/>
            <w:vAlign w:val="center"/>
          </w:tcPr>
          <w:p w14:paraId="6ED5D19D" w14:textId="1D51F3ED" w:rsidR="082B9BAE" w:rsidRPr="004E4DBC" w:rsidRDefault="082B9BAE" w:rsidP="00117504">
            <w:pPr>
              <w:jc w:val="center"/>
              <w:rPr>
                <w:rFonts w:cs="Aparajita"/>
                <w:color w:val="1F3864" w:themeColor="accent5" w:themeShade="80"/>
              </w:rPr>
            </w:pPr>
            <w:r w:rsidRPr="004E4DBC">
              <w:rPr>
                <w:rFonts w:cs="Aparajita"/>
                <w:color w:val="1F3864" w:themeColor="accent5" w:themeShade="80"/>
              </w:rPr>
              <w:t>£8</w:t>
            </w:r>
            <w:r w:rsidR="00C71B98">
              <w:rPr>
                <w:rFonts w:cs="Aparajita"/>
                <w:color w:val="1F3864" w:themeColor="accent5" w:themeShade="80"/>
              </w:rPr>
              <w:t>9</w:t>
            </w:r>
            <w:r w:rsidRPr="004E4DBC">
              <w:rPr>
                <w:rFonts w:cs="Aparajita"/>
                <w:color w:val="1F3864" w:themeColor="accent5" w:themeShade="80"/>
              </w:rPr>
              <w:t>.00</w:t>
            </w:r>
          </w:p>
        </w:tc>
      </w:tr>
      <w:tr w:rsidR="00F03C70" w:rsidRPr="004E4DBC" w14:paraId="68306A8F" w14:textId="77777777" w:rsidTr="62628AC0">
        <w:trPr>
          <w:gridAfter w:val="1"/>
          <w:wAfter w:w="8" w:type="dxa"/>
          <w:trHeight w:val="397"/>
        </w:trPr>
        <w:tc>
          <w:tcPr>
            <w:tcW w:w="7792" w:type="dxa"/>
            <w:vAlign w:val="center"/>
          </w:tcPr>
          <w:p w14:paraId="71E4331B" w14:textId="430C22A9" w:rsidR="00F03C70" w:rsidRPr="004E4DBC" w:rsidRDefault="32C1086B" w:rsidP="00117504">
            <w:pPr>
              <w:rPr>
                <w:rFonts w:cs="Aparajita"/>
                <w:color w:val="1F3864" w:themeColor="accent5" w:themeShade="80"/>
              </w:rPr>
            </w:pPr>
            <w:r w:rsidRPr="004E4DBC">
              <w:rPr>
                <w:rFonts w:cs="Aparajita"/>
                <w:color w:val="1F3864" w:themeColor="accent5" w:themeShade="80"/>
              </w:rPr>
              <w:t>Unauthorised Parking</w:t>
            </w:r>
            <w:r w:rsidR="1A16A42A" w:rsidRPr="004E4DBC">
              <w:rPr>
                <w:rFonts w:cs="Aparajita"/>
                <w:color w:val="1F3864" w:themeColor="accent5" w:themeShade="80"/>
              </w:rPr>
              <w:t xml:space="preserve"> Char</w:t>
            </w:r>
            <w:r w:rsidR="71BCB6E9" w:rsidRPr="004E4DBC">
              <w:rPr>
                <w:rFonts w:cs="Aparajita"/>
                <w:color w:val="1F3864" w:themeColor="accent5" w:themeShade="80"/>
              </w:rPr>
              <w:t>ge for parking without permission on Harbour Estate</w:t>
            </w:r>
            <w:r w:rsidR="1A16A42A" w:rsidRPr="004E4DBC">
              <w:rPr>
                <w:rFonts w:cs="Aparajita"/>
                <w:color w:val="1F3864" w:themeColor="accent5" w:themeShade="80"/>
              </w:rPr>
              <w:t xml:space="preserve"> </w:t>
            </w:r>
            <w:r w:rsidR="0BF6F4A8" w:rsidRPr="004E4DBC">
              <w:rPr>
                <w:rFonts w:cs="Aparajita"/>
                <w:color w:val="1F3864" w:themeColor="accent5" w:themeShade="80"/>
              </w:rPr>
              <w:t xml:space="preserve">- per day or part there of </w:t>
            </w:r>
          </w:p>
        </w:tc>
        <w:tc>
          <w:tcPr>
            <w:tcW w:w="2179" w:type="dxa"/>
            <w:vAlign w:val="center"/>
          </w:tcPr>
          <w:p w14:paraId="10E0E73B" w14:textId="1029E49F" w:rsidR="33B6AD72" w:rsidRPr="004E4DBC" w:rsidRDefault="33B6AD72" w:rsidP="00117504">
            <w:pPr>
              <w:jc w:val="center"/>
              <w:rPr>
                <w:rFonts w:cs="Aparajita"/>
                <w:color w:val="1F3864" w:themeColor="accent5" w:themeShade="80"/>
              </w:rPr>
            </w:pPr>
            <w:r w:rsidRPr="004E4DBC">
              <w:rPr>
                <w:rFonts w:cs="Aparajita"/>
                <w:color w:val="1F3864" w:themeColor="accent5" w:themeShade="80"/>
              </w:rPr>
              <w:t>£</w:t>
            </w:r>
            <w:r w:rsidR="00C71B98">
              <w:rPr>
                <w:rFonts w:cs="Aparajita"/>
                <w:color w:val="1F3864" w:themeColor="accent5" w:themeShade="80"/>
              </w:rPr>
              <w:t>30</w:t>
            </w:r>
            <w:r w:rsidRPr="004E4DBC">
              <w:rPr>
                <w:rFonts w:cs="Aparajita"/>
                <w:color w:val="1F3864" w:themeColor="accent5" w:themeShade="80"/>
              </w:rPr>
              <w:t>.00</w:t>
            </w:r>
          </w:p>
        </w:tc>
      </w:tr>
      <w:tr w:rsidR="00261CA3" w:rsidRPr="004E4DBC" w14:paraId="645236F5" w14:textId="77777777" w:rsidTr="62628AC0">
        <w:trPr>
          <w:gridAfter w:val="1"/>
          <w:wAfter w:w="8" w:type="dxa"/>
          <w:trHeight w:val="397"/>
        </w:trPr>
        <w:tc>
          <w:tcPr>
            <w:tcW w:w="7792" w:type="dxa"/>
            <w:vAlign w:val="center"/>
          </w:tcPr>
          <w:p w14:paraId="0B224693" w14:textId="518633D7" w:rsidR="00261CA3" w:rsidRPr="004E4DBC" w:rsidRDefault="00261CA3" w:rsidP="00117504">
            <w:pPr>
              <w:rPr>
                <w:rFonts w:cs="Aparajita"/>
                <w:color w:val="1F3864" w:themeColor="accent5" w:themeShade="80"/>
              </w:rPr>
            </w:pPr>
            <w:r w:rsidRPr="004E4DBC">
              <w:rPr>
                <w:rFonts w:cs="Aparajita"/>
                <w:color w:val="1F3864" w:themeColor="accent5" w:themeShade="80"/>
              </w:rPr>
              <w:t>Replacement of swipe card or Fob for controlled access/electricity meters</w:t>
            </w:r>
            <w:r w:rsidR="5CC58A09" w:rsidRPr="004E4DBC">
              <w:rPr>
                <w:rFonts w:cs="Aparajita"/>
                <w:color w:val="1F3864" w:themeColor="accent5" w:themeShade="80"/>
              </w:rPr>
              <w:t xml:space="preserve"> - per unit</w:t>
            </w:r>
          </w:p>
        </w:tc>
        <w:tc>
          <w:tcPr>
            <w:tcW w:w="2179" w:type="dxa"/>
            <w:vAlign w:val="center"/>
          </w:tcPr>
          <w:p w14:paraId="7E0C2D4A" w14:textId="446E442A" w:rsidR="3CD15CE1" w:rsidRPr="004E4DBC" w:rsidRDefault="3CD15CE1" w:rsidP="00117504">
            <w:pPr>
              <w:jc w:val="center"/>
              <w:rPr>
                <w:rFonts w:cs="Aparajita"/>
                <w:color w:val="1F3864" w:themeColor="accent5" w:themeShade="80"/>
              </w:rPr>
            </w:pPr>
            <w:r w:rsidRPr="004E4DBC">
              <w:rPr>
                <w:rFonts w:cs="Aparajita"/>
                <w:color w:val="1F3864" w:themeColor="accent5" w:themeShade="80"/>
              </w:rPr>
              <w:t>£11.00</w:t>
            </w:r>
          </w:p>
        </w:tc>
      </w:tr>
      <w:tr w:rsidR="00261CA3" w:rsidRPr="004E4DBC" w14:paraId="595AD448" w14:textId="77777777" w:rsidTr="62628AC0">
        <w:trPr>
          <w:gridAfter w:val="1"/>
          <w:wAfter w:w="8" w:type="dxa"/>
          <w:trHeight w:val="397"/>
        </w:trPr>
        <w:tc>
          <w:tcPr>
            <w:tcW w:w="7792" w:type="dxa"/>
            <w:vAlign w:val="center"/>
          </w:tcPr>
          <w:p w14:paraId="6D35C240" w14:textId="77777777" w:rsidR="00261CA3" w:rsidRPr="004E4DBC" w:rsidRDefault="0074554F" w:rsidP="00117504">
            <w:pPr>
              <w:rPr>
                <w:rFonts w:cs="Aparajita"/>
                <w:color w:val="1F3864" w:themeColor="accent5" w:themeShade="80"/>
              </w:rPr>
            </w:pPr>
            <w:r w:rsidRPr="004E4DBC">
              <w:rPr>
                <w:rFonts w:cs="Aparajita"/>
                <w:color w:val="1F3864" w:themeColor="accent5" w:themeShade="80"/>
              </w:rPr>
              <w:t xml:space="preserve">Additional pontoon cleat </w:t>
            </w:r>
          </w:p>
          <w:p w14:paraId="68A1D3F1" w14:textId="561BEF23" w:rsidR="0074554F" w:rsidRPr="004E4DBC" w:rsidRDefault="4CCC271F" w:rsidP="00117504">
            <w:pPr>
              <w:rPr>
                <w:rFonts w:cs="Aparajita"/>
                <w:color w:val="1F3864" w:themeColor="accent5" w:themeShade="80"/>
              </w:rPr>
            </w:pPr>
            <w:r w:rsidRPr="004E4DBC">
              <w:rPr>
                <w:rFonts w:cs="Aparajita"/>
                <w:color w:val="1F3864" w:themeColor="accent5" w:themeShade="80"/>
              </w:rPr>
              <w:t>(</w:t>
            </w:r>
            <w:r w:rsidR="003E7130" w:rsidRPr="004E4DBC">
              <w:rPr>
                <w:rFonts w:cs="Aparajita"/>
                <w:color w:val="1F3864" w:themeColor="accent5" w:themeShade="80"/>
              </w:rPr>
              <w:t>Subject</w:t>
            </w:r>
            <w:r w:rsidRPr="004E4DBC">
              <w:rPr>
                <w:rFonts w:cs="Aparajita"/>
                <w:color w:val="1F3864" w:themeColor="accent5" w:themeShade="80"/>
              </w:rPr>
              <w:t xml:space="preserve"> to Harbour Master’s agreement)</w:t>
            </w:r>
            <w:r w:rsidR="26F394F0" w:rsidRPr="004E4DBC">
              <w:rPr>
                <w:rFonts w:cs="Aparajita"/>
                <w:color w:val="1F3864" w:themeColor="accent5" w:themeShade="80"/>
              </w:rPr>
              <w:t xml:space="preserve"> - per unit fitted</w:t>
            </w:r>
          </w:p>
        </w:tc>
        <w:tc>
          <w:tcPr>
            <w:tcW w:w="2179" w:type="dxa"/>
            <w:vAlign w:val="center"/>
          </w:tcPr>
          <w:p w14:paraId="2C76D034" w14:textId="20F87E2A" w:rsidR="6A325448" w:rsidRPr="004E4DBC" w:rsidRDefault="6A325448" w:rsidP="00117504">
            <w:pPr>
              <w:jc w:val="center"/>
              <w:rPr>
                <w:rFonts w:cs="Aparajita"/>
                <w:color w:val="1F3864" w:themeColor="accent5" w:themeShade="80"/>
              </w:rPr>
            </w:pPr>
            <w:r w:rsidRPr="004E4DBC">
              <w:rPr>
                <w:rFonts w:cs="Aparajita"/>
                <w:color w:val="1F3864" w:themeColor="accent5" w:themeShade="80"/>
              </w:rPr>
              <w:t>£5</w:t>
            </w:r>
            <w:r w:rsidR="00C71B98">
              <w:rPr>
                <w:rFonts w:cs="Aparajita"/>
                <w:color w:val="1F3864" w:themeColor="accent5" w:themeShade="80"/>
              </w:rPr>
              <w:t>9</w:t>
            </w:r>
            <w:r w:rsidRPr="004E4DBC">
              <w:rPr>
                <w:rFonts w:cs="Aparajita"/>
                <w:color w:val="1F3864" w:themeColor="accent5" w:themeShade="80"/>
              </w:rPr>
              <w:t>.00</w:t>
            </w:r>
          </w:p>
        </w:tc>
      </w:tr>
      <w:tr w:rsidR="0074554F" w:rsidRPr="004E4DBC" w14:paraId="49B3BC86" w14:textId="77777777" w:rsidTr="62628AC0">
        <w:trPr>
          <w:gridAfter w:val="1"/>
          <w:wAfter w:w="8" w:type="dxa"/>
          <w:trHeight w:val="397"/>
        </w:trPr>
        <w:tc>
          <w:tcPr>
            <w:tcW w:w="7792" w:type="dxa"/>
            <w:vAlign w:val="center"/>
          </w:tcPr>
          <w:p w14:paraId="1BC75302" w14:textId="14895184" w:rsidR="00F75358" w:rsidRPr="004E4DBC" w:rsidRDefault="500E92D3" w:rsidP="00117504">
            <w:pPr>
              <w:rPr>
                <w:color w:val="1F3864" w:themeColor="accent5" w:themeShade="80"/>
              </w:rPr>
            </w:pPr>
            <w:r w:rsidRPr="2EF80347">
              <w:rPr>
                <w:rFonts w:cs="Aparajita"/>
                <w:color w:val="1F3864" w:themeColor="accent5" w:themeShade="80"/>
              </w:rPr>
              <w:t xml:space="preserve">Vessels of </w:t>
            </w:r>
            <w:r w:rsidR="30C77669" w:rsidRPr="2EF80347">
              <w:rPr>
                <w:rFonts w:cs="Aparajita"/>
                <w:color w:val="1F3864" w:themeColor="accent5" w:themeShade="80"/>
              </w:rPr>
              <w:t>exceptional construction or</w:t>
            </w:r>
            <w:r w:rsidR="74018B3D" w:rsidRPr="2EF80347">
              <w:rPr>
                <w:rFonts w:cs="Aparajita"/>
                <w:color w:val="1F3864" w:themeColor="accent5" w:themeShade="80"/>
              </w:rPr>
              <w:t xml:space="preserve"> </w:t>
            </w:r>
            <w:r w:rsidR="7726C3E2" w:rsidRPr="2EF80347">
              <w:rPr>
                <w:rFonts w:cs="Aparajita"/>
                <w:color w:val="1F3864" w:themeColor="accent5" w:themeShade="80"/>
              </w:rPr>
              <w:t>methods of propulsion</w:t>
            </w:r>
            <w:r w:rsidR="27E20810" w:rsidRPr="2EF80347">
              <w:rPr>
                <w:rFonts w:cs="Aparajita"/>
                <w:color w:val="1F3864" w:themeColor="accent5" w:themeShade="80"/>
              </w:rPr>
              <w:t xml:space="preserve">, </w:t>
            </w:r>
            <w:r w:rsidR="3D66F6BD" w:rsidRPr="2EF80347">
              <w:rPr>
                <w:rFonts w:cs="Aparajita"/>
                <w:color w:val="1F3864" w:themeColor="accent5" w:themeShade="80"/>
              </w:rPr>
              <w:t>or not</w:t>
            </w:r>
            <w:r w:rsidR="5D1ADCA9" w:rsidRPr="2EF80347">
              <w:rPr>
                <w:rFonts w:cs="Aparajita"/>
                <w:color w:val="1F3864" w:themeColor="accent5" w:themeShade="80"/>
              </w:rPr>
              <w:t xml:space="preserve"> otherwise covered</w:t>
            </w:r>
          </w:p>
        </w:tc>
        <w:tc>
          <w:tcPr>
            <w:tcW w:w="2179" w:type="dxa"/>
            <w:vAlign w:val="center"/>
          </w:tcPr>
          <w:p w14:paraId="4ECCA182" w14:textId="5DF10669" w:rsidR="5D3E34CC" w:rsidRPr="004E4DBC" w:rsidRDefault="479490C4" w:rsidP="00117504">
            <w:pPr>
              <w:jc w:val="center"/>
              <w:rPr>
                <w:rFonts w:cs="Aparajita"/>
                <w:color w:val="1F3864" w:themeColor="accent5" w:themeShade="80"/>
              </w:rPr>
            </w:pPr>
            <w:r w:rsidRPr="004E4DBC">
              <w:rPr>
                <w:rFonts w:cs="Aparajita"/>
                <w:color w:val="1F3864" w:themeColor="accent5" w:themeShade="80"/>
              </w:rPr>
              <w:t>Such charges as may from time-to-time be fixed</w:t>
            </w:r>
          </w:p>
        </w:tc>
      </w:tr>
      <w:tr w:rsidR="00B12ECB" w:rsidRPr="004E4DBC" w14:paraId="4235183E" w14:textId="77777777" w:rsidTr="62628AC0">
        <w:trPr>
          <w:gridAfter w:val="1"/>
          <w:wAfter w:w="8" w:type="dxa"/>
          <w:trHeight w:val="397"/>
        </w:trPr>
        <w:tc>
          <w:tcPr>
            <w:tcW w:w="7792" w:type="dxa"/>
            <w:vMerge w:val="restart"/>
            <w:vAlign w:val="center"/>
          </w:tcPr>
          <w:p w14:paraId="7B7172CF" w14:textId="77777777" w:rsidR="00B12ECB" w:rsidRPr="004E4DBC" w:rsidRDefault="00B12ECB" w:rsidP="00B12ECB">
            <w:pPr>
              <w:rPr>
                <w:rFonts w:cs="Aparajita"/>
                <w:color w:val="1F3864" w:themeColor="accent5" w:themeShade="80"/>
              </w:rPr>
            </w:pPr>
            <w:r w:rsidRPr="004E4DBC">
              <w:rPr>
                <w:rFonts w:cs="Aparajita"/>
                <w:color w:val="1F3864" w:themeColor="accent5" w:themeShade="80"/>
              </w:rPr>
              <w:t xml:space="preserve">Salt-water extraction charge </w:t>
            </w:r>
          </w:p>
          <w:p w14:paraId="4A4E6596" w14:textId="77777777" w:rsidR="00B12ECB" w:rsidRPr="004E4DBC" w:rsidRDefault="00B12ECB" w:rsidP="00B12ECB">
            <w:pPr>
              <w:rPr>
                <w:rFonts w:cs="Aparajita"/>
                <w:color w:val="1F3864" w:themeColor="accent5" w:themeShade="80"/>
              </w:rPr>
            </w:pPr>
            <w:r w:rsidRPr="004E4DBC">
              <w:rPr>
                <w:rFonts w:cs="Aparajita"/>
                <w:color w:val="1F3864" w:themeColor="accent5" w:themeShade="80"/>
              </w:rPr>
              <w:t>(Use of quays to pump water for commercial purposes)</w:t>
            </w:r>
          </w:p>
          <w:p w14:paraId="0EB5C014" w14:textId="3C9C0508" w:rsidR="00B12ECB" w:rsidRPr="004E4DBC" w:rsidRDefault="00B12ECB" w:rsidP="00B12ECB">
            <w:pPr>
              <w:rPr>
                <w:rFonts w:cs="Aparajita"/>
                <w:color w:val="1F3864" w:themeColor="accent5" w:themeShade="80"/>
              </w:rPr>
            </w:pPr>
            <w:r w:rsidRPr="004E4DBC">
              <w:rPr>
                <w:rFonts w:cs="Aparajita"/>
                <w:color w:val="1F3864" w:themeColor="accent5" w:themeShade="80"/>
              </w:rPr>
              <w:t>(At the Harbour Masters discretion) per day or part &amp; per year or part</w:t>
            </w:r>
          </w:p>
        </w:tc>
        <w:tc>
          <w:tcPr>
            <w:tcW w:w="2179" w:type="dxa"/>
            <w:vAlign w:val="center"/>
          </w:tcPr>
          <w:p w14:paraId="6D968339" w14:textId="21E3586C" w:rsidR="00B12ECB" w:rsidRPr="004E4DBC" w:rsidRDefault="00B12ECB" w:rsidP="00B12ECB">
            <w:pPr>
              <w:jc w:val="center"/>
              <w:rPr>
                <w:rFonts w:cs="Aparajita"/>
                <w:color w:val="1F3864" w:themeColor="accent5" w:themeShade="80"/>
              </w:rPr>
            </w:pPr>
            <w:r w:rsidRPr="004E4DBC">
              <w:rPr>
                <w:rFonts w:cs="Aparajita"/>
                <w:color w:val="1F3864" w:themeColor="accent5" w:themeShade="80"/>
              </w:rPr>
              <w:t>£3</w:t>
            </w:r>
            <w:r w:rsidR="00C71B98">
              <w:rPr>
                <w:rFonts w:cs="Aparajita"/>
                <w:color w:val="1F3864" w:themeColor="accent5" w:themeShade="80"/>
              </w:rPr>
              <w:t>4</w:t>
            </w:r>
            <w:r w:rsidRPr="004E4DBC">
              <w:rPr>
                <w:rFonts w:cs="Aparajita"/>
                <w:color w:val="1F3864" w:themeColor="accent5" w:themeShade="80"/>
              </w:rPr>
              <w:t>.00</w:t>
            </w:r>
            <w:r>
              <w:rPr>
                <w:rFonts w:cs="Aparajita"/>
                <w:color w:val="1F3864" w:themeColor="accent5" w:themeShade="80"/>
              </w:rPr>
              <w:t xml:space="preserve"> per day</w:t>
            </w:r>
          </w:p>
        </w:tc>
      </w:tr>
      <w:tr w:rsidR="00B12ECB" w:rsidRPr="004E4DBC" w14:paraId="748B6D84" w14:textId="77777777" w:rsidTr="62628AC0">
        <w:trPr>
          <w:gridAfter w:val="1"/>
          <w:wAfter w:w="8" w:type="dxa"/>
          <w:trHeight w:val="397"/>
        </w:trPr>
        <w:tc>
          <w:tcPr>
            <w:tcW w:w="7792" w:type="dxa"/>
            <w:vMerge/>
            <w:vAlign w:val="center"/>
          </w:tcPr>
          <w:p w14:paraId="35D856C7" w14:textId="77777777" w:rsidR="00B12ECB" w:rsidRPr="004E4DBC" w:rsidRDefault="00B12ECB" w:rsidP="00B12ECB">
            <w:pPr>
              <w:rPr>
                <w:rFonts w:cs="Aparajita"/>
                <w:color w:val="1F3864" w:themeColor="accent5" w:themeShade="80"/>
              </w:rPr>
            </w:pPr>
          </w:p>
        </w:tc>
        <w:tc>
          <w:tcPr>
            <w:tcW w:w="2179" w:type="dxa"/>
            <w:vAlign w:val="center"/>
          </w:tcPr>
          <w:p w14:paraId="4785D6BA" w14:textId="60582E83" w:rsidR="00B12ECB" w:rsidRPr="004E4DBC" w:rsidRDefault="00E82D04" w:rsidP="00B12ECB">
            <w:pPr>
              <w:jc w:val="center"/>
              <w:rPr>
                <w:rFonts w:cs="Aparajita"/>
                <w:color w:val="1F3864" w:themeColor="accent5" w:themeShade="80"/>
              </w:rPr>
            </w:pPr>
            <w:r>
              <w:rPr>
                <w:rFonts w:cs="Aparajita"/>
                <w:color w:val="1F3864" w:themeColor="accent5" w:themeShade="80"/>
              </w:rPr>
              <w:t>£</w:t>
            </w:r>
            <w:r w:rsidR="00B12ECB" w:rsidRPr="004E4DBC">
              <w:rPr>
                <w:rFonts w:cs="Aparajita"/>
                <w:color w:val="1F3864" w:themeColor="accent5" w:themeShade="80"/>
              </w:rPr>
              <w:t>1</w:t>
            </w:r>
            <w:r>
              <w:rPr>
                <w:rFonts w:cs="Aparajita"/>
                <w:color w:val="1F3864" w:themeColor="accent5" w:themeShade="80"/>
              </w:rPr>
              <w:t>,</w:t>
            </w:r>
            <w:r w:rsidR="00C71B98">
              <w:rPr>
                <w:rFonts w:cs="Aparajita"/>
                <w:color w:val="1F3864" w:themeColor="accent5" w:themeShade="80"/>
              </w:rPr>
              <w:t>321</w:t>
            </w:r>
            <w:r w:rsidR="00B12ECB" w:rsidRPr="004E4DBC">
              <w:rPr>
                <w:rFonts w:cs="Aparajita"/>
                <w:color w:val="1F3864" w:themeColor="accent5" w:themeShade="80"/>
              </w:rPr>
              <w:t>.00</w:t>
            </w:r>
            <w:r>
              <w:rPr>
                <w:rFonts w:cs="Aparajita"/>
                <w:color w:val="1F3864" w:themeColor="accent5" w:themeShade="80"/>
              </w:rPr>
              <w:t xml:space="preserve"> per year</w:t>
            </w:r>
          </w:p>
        </w:tc>
      </w:tr>
      <w:tr w:rsidR="0074554F" w:rsidRPr="004E4DBC" w14:paraId="448FBEB0" w14:textId="77777777" w:rsidTr="62628AC0">
        <w:trPr>
          <w:gridAfter w:val="1"/>
          <w:wAfter w:w="8" w:type="dxa"/>
          <w:trHeight w:val="397"/>
        </w:trPr>
        <w:tc>
          <w:tcPr>
            <w:tcW w:w="7792" w:type="dxa"/>
            <w:vAlign w:val="center"/>
          </w:tcPr>
          <w:p w14:paraId="2AC617A0" w14:textId="77777777" w:rsidR="0074554F" w:rsidRPr="004E4DBC" w:rsidRDefault="0074554F" w:rsidP="00117504">
            <w:pPr>
              <w:rPr>
                <w:rFonts w:cs="Aparajita"/>
                <w:color w:val="1F3864" w:themeColor="accent5" w:themeShade="80"/>
              </w:rPr>
            </w:pPr>
            <w:r w:rsidRPr="004E4DBC">
              <w:rPr>
                <w:rFonts w:cs="Aparajita"/>
                <w:color w:val="1F3864" w:themeColor="accent5" w:themeShade="80"/>
              </w:rPr>
              <w:t>Contractors Pass</w:t>
            </w:r>
          </w:p>
          <w:p w14:paraId="6EC34F81" w14:textId="0A1C5C2C" w:rsidR="0074554F" w:rsidRPr="004E4DBC" w:rsidRDefault="4A67A6C8" w:rsidP="00117504">
            <w:pPr>
              <w:rPr>
                <w:rFonts w:cs="Aparajita"/>
                <w:color w:val="1F3864" w:themeColor="accent5" w:themeShade="80"/>
              </w:rPr>
            </w:pPr>
            <w:r w:rsidRPr="2EF80347">
              <w:rPr>
                <w:rFonts w:cs="Aparajita"/>
                <w:color w:val="1F3864" w:themeColor="accent5" w:themeShade="80"/>
              </w:rPr>
              <w:t>(</w:t>
            </w:r>
            <w:r w:rsidR="5C9E21D4" w:rsidRPr="2EF80347">
              <w:rPr>
                <w:rFonts w:cs="Aparajita"/>
                <w:color w:val="1F3864" w:themeColor="accent5" w:themeShade="80"/>
              </w:rPr>
              <w:t>For</w:t>
            </w:r>
            <w:r w:rsidRPr="2EF80347">
              <w:rPr>
                <w:rFonts w:cs="Aparajita"/>
                <w:color w:val="1F3864" w:themeColor="accent5" w:themeShade="80"/>
              </w:rPr>
              <w:t xml:space="preserve"> Trades</w:t>
            </w:r>
            <w:r w:rsidR="504FF4B3" w:rsidRPr="2EF80347">
              <w:rPr>
                <w:rFonts w:cs="Aparajita"/>
                <w:color w:val="1F3864" w:themeColor="accent5" w:themeShade="80"/>
              </w:rPr>
              <w:t xml:space="preserve"> persons</w:t>
            </w:r>
            <w:r w:rsidRPr="2EF80347">
              <w:rPr>
                <w:rFonts w:cs="Aparajita"/>
                <w:color w:val="1F3864" w:themeColor="accent5" w:themeShade="80"/>
              </w:rPr>
              <w:t xml:space="preserve"> working on the Harbour Estate) (</w:t>
            </w:r>
            <w:r w:rsidR="00541E09">
              <w:rPr>
                <w:rFonts w:cs="Aparajita"/>
                <w:color w:val="1F3864" w:themeColor="accent5" w:themeShade="80"/>
              </w:rPr>
              <w:t xml:space="preserve">Inc </w:t>
            </w:r>
            <w:r w:rsidR="0CBECB45" w:rsidRPr="2EF80347">
              <w:rPr>
                <w:rFonts w:cs="Aparajita"/>
                <w:color w:val="1F3864" w:themeColor="accent5" w:themeShade="80"/>
              </w:rPr>
              <w:t>VAT) -</w:t>
            </w:r>
            <w:r w:rsidR="1B6BA4AE" w:rsidRPr="2EF80347">
              <w:rPr>
                <w:rFonts w:cs="Aparajita"/>
                <w:color w:val="1F3864" w:themeColor="accent5" w:themeShade="80"/>
              </w:rPr>
              <w:t xml:space="preserve"> per year or part</w:t>
            </w:r>
          </w:p>
        </w:tc>
        <w:tc>
          <w:tcPr>
            <w:tcW w:w="2179" w:type="dxa"/>
            <w:vAlign w:val="center"/>
          </w:tcPr>
          <w:p w14:paraId="6BB1DB64" w14:textId="57E85062" w:rsidR="2899E92A" w:rsidRPr="004E4DBC" w:rsidRDefault="2899E92A" w:rsidP="00117504">
            <w:pPr>
              <w:jc w:val="center"/>
              <w:rPr>
                <w:rFonts w:cs="Aparajita"/>
                <w:color w:val="1F3864" w:themeColor="accent5" w:themeShade="80"/>
              </w:rPr>
            </w:pPr>
            <w:r w:rsidRPr="004E4DBC">
              <w:rPr>
                <w:rFonts w:cs="Aparajita"/>
                <w:color w:val="1F3864" w:themeColor="accent5" w:themeShade="80"/>
              </w:rPr>
              <w:t>£</w:t>
            </w:r>
            <w:r w:rsidR="007A2FDF">
              <w:rPr>
                <w:rFonts w:cs="Aparajita"/>
                <w:color w:val="1F3864" w:themeColor="accent5" w:themeShade="80"/>
              </w:rPr>
              <w:t>408</w:t>
            </w:r>
            <w:r w:rsidRPr="004E4DBC">
              <w:rPr>
                <w:rFonts w:cs="Aparajita"/>
                <w:color w:val="1F3864" w:themeColor="accent5" w:themeShade="80"/>
              </w:rPr>
              <w:t>.00</w:t>
            </w:r>
            <w:r w:rsidR="009E43BB">
              <w:rPr>
                <w:rFonts w:cs="Aparajita"/>
                <w:color w:val="1F3864" w:themeColor="accent5" w:themeShade="80"/>
              </w:rPr>
              <w:t xml:space="preserve"> per year</w:t>
            </w:r>
          </w:p>
        </w:tc>
      </w:tr>
      <w:tr w:rsidR="0074554F" w:rsidRPr="004E4DBC" w14:paraId="5D197A62" w14:textId="77777777" w:rsidTr="62628AC0">
        <w:trPr>
          <w:gridAfter w:val="1"/>
          <w:wAfter w:w="8" w:type="dxa"/>
          <w:trHeight w:val="397"/>
        </w:trPr>
        <w:tc>
          <w:tcPr>
            <w:tcW w:w="7792" w:type="dxa"/>
            <w:vAlign w:val="center"/>
          </w:tcPr>
          <w:p w14:paraId="00526546" w14:textId="77777777" w:rsidR="0074554F" w:rsidRPr="004E4DBC" w:rsidRDefault="0074554F" w:rsidP="00117504">
            <w:pPr>
              <w:rPr>
                <w:rFonts w:cs="Aparajita"/>
                <w:color w:val="1F3864" w:themeColor="accent5" w:themeShade="80"/>
              </w:rPr>
            </w:pPr>
            <w:r w:rsidRPr="004E4DBC">
              <w:rPr>
                <w:rFonts w:cs="Aparajita"/>
                <w:color w:val="1F3864" w:themeColor="accent5" w:themeShade="80"/>
              </w:rPr>
              <w:t>Daily Contractors Pass</w:t>
            </w:r>
          </w:p>
          <w:p w14:paraId="2B3BEEF1" w14:textId="602F7EF3" w:rsidR="0074554F" w:rsidRPr="004E4DBC" w:rsidRDefault="4CCC271F" w:rsidP="00117504">
            <w:pPr>
              <w:rPr>
                <w:rFonts w:cs="Aparajita"/>
                <w:color w:val="1F3864" w:themeColor="accent5" w:themeShade="80"/>
              </w:rPr>
            </w:pPr>
            <w:r w:rsidRPr="004E4DBC">
              <w:rPr>
                <w:rFonts w:cs="Aparajita"/>
                <w:color w:val="1F3864" w:themeColor="accent5" w:themeShade="80"/>
              </w:rPr>
              <w:t>(</w:t>
            </w:r>
            <w:r w:rsidR="00541E09">
              <w:rPr>
                <w:rFonts w:cs="Aparajita"/>
                <w:color w:val="1F3864" w:themeColor="accent5" w:themeShade="80"/>
              </w:rPr>
              <w:t>Inc</w:t>
            </w:r>
            <w:r w:rsidRPr="004E4DBC">
              <w:rPr>
                <w:rFonts w:cs="Aparajita"/>
                <w:color w:val="1F3864" w:themeColor="accent5" w:themeShade="80"/>
              </w:rPr>
              <w:t xml:space="preserve"> VAT)</w:t>
            </w:r>
            <w:r w:rsidR="37654E37" w:rsidRPr="004E4DBC">
              <w:rPr>
                <w:rFonts w:cs="Aparajita"/>
                <w:color w:val="1F3864" w:themeColor="accent5" w:themeShade="80"/>
              </w:rPr>
              <w:t xml:space="preserve"> - per day or part</w:t>
            </w:r>
          </w:p>
        </w:tc>
        <w:tc>
          <w:tcPr>
            <w:tcW w:w="2179" w:type="dxa"/>
            <w:vAlign w:val="center"/>
          </w:tcPr>
          <w:p w14:paraId="63746FA9" w14:textId="58835B01" w:rsidR="400D0025" w:rsidRPr="004E4DBC" w:rsidRDefault="400D0025" w:rsidP="00117504">
            <w:pPr>
              <w:jc w:val="center"/>
              <w:rPr>
                <w:rFonts w:cs="Aparajita"/>
                <w:color w:val="1F3864" w:themeColor="accent5" w:themeShade="80"/>
              </w:rPr>
            </w:pPr>
            <w:r w:rsidRPr="004E4DBC">
              <w:rPr>
                <w:rFonts w:cs="Aparajita"/>
                <w:color w:val="1F3864" w:themeColor="accent5" w:themeShade="80"/>
              </w:rPr>
              <w:t>£1</w:t>
            </w:r>
            <w:r w:rsidR="009E43BB">
              <w:rPr>
                <w:rFonts w:cs="Aparajita"/>
                <w:color w:val="1F3864" w:themeColor="accent5" w:themeShade="80"/>
              </w:rPr>
              <w:t>4</w:t>
            </w:r>
            <w:r w:rsidRPr="004E4DBC">
              <w:rPr>
                <w:rFonts w:cs="Aparajita"/>
                <w:color w:val="1F3864" w:themeColor="accent5" w:themeShade="80"/>
              </w:rPr>
              <w:t>.00</w:t>
            </w:r>
            <w:r w:rsidR="009E43BB">
              <w:rPr>
                <w:rFonts w:cs="Aparajita"/>
                <w:color w:val="1F3864" w:themeColor="accent5" w:themeShade="80"/>
              </w:rPr>
              <w:t xml:space="preserve"> per day</w:t>
            </w:r>
          </w:p>
        </w:tc>
      </w:tr>
      <w:tr w:rsidR="00547AD7" w:rsidRPr="004E4DBC" w14:paraId="411765F0" w14:textId="77777777" w:rsidTr="62628AC0">
        <w:trPr>
          <w:gridAfter w:val="1"/>
          <w:wAfter w:w="8" w:type="dxa"/>
          <w:trHeight w:val="397"/>
        </w:trPr>
        <w:tc>
          <w:tcPr>
            <w:tcW w:w="7792" w:type="dxa"/>
            <w:vAlign w:val="center"/>
          </w:tcPr>
          <w:p w14:paraId="4892079A" w14:textId="62D231C3" w:rsidR="00547AD7" w:rsidRPr="004E4DBC" w:rsidRDefault="00547AD7" w:rsidP="00547AD7">
            <w:pPr>
              <w:rPr>
                <w:color w:val="1F3864" w:themeColor="accent5" w:themeShade="80"/>
              </w:rPr>
            </w:pPr>
            <w:r w:rsidRPr="004E4DBC">
              <w:rPr>
                <w:rFonts w:cs="Aparajita"/>
                <w:color w:val="1F3864" w:themeColor="accent5" w:themeShade="80"/>
              </w:rPr>
              <w:t xml:space="preserve">Advertising Charges </w:t>
            </w:r>
            <w:r w:rsidR="000A2F9B" w:rsidRPr="004E4DBC">
              <w:rPr>
                <w:rFonts w:cs="Aparajita"/>
                <w:color w:val="1F3864" w:themeColor="accent5" w:themeShade="80"/>
              </w:rPr>
              <w:t>in</w:t>
            </w:r>
            <w:r w:rsidRPr="004E4DBC">
              <w:rPr>
                <w:rFonts w:cs="Aparajita"/>
                <w:color w:val="1F3864" w:themeColor="accent5" w:themeShade="80"/>
              </w:rPr>
              <w:t xml:space="preserve"> Harbour – Paignton – A1 Board</w:t>
            </w:r>
            <w:r w:rsidR="00E2201C" w:rsidRPr="004E4DBC">
              <w:rPr>
                <w:rFonts w:cs="Aparajita"/>
                <w:color w:val="1F3864" w:themeColor="accent5" w:themeShade="80"/>
              </w:rPr>
              <w:t xml:space="preserve"> (60cm x </w:t>
            </w:r>
            <w:r w:rsidR="00324C59" w:rsidRPr="004E4DBC">
              <w:rPr>
                <w:rFonts w:cs="Aparajita"/>
                <w:color w:val="1F3864" w:themeColor="accent5" w:themeShade="80"/>
              </w:rPr>
              <w:t>120cm)</w:t>
            </w:r>
          </w:p>
        </w:tc>
        <w:tc>
          <w:tcPr>
            <w:tcW w:w="2179" w:type="dxa"/>
            <w:vAlign w:val="center"/>
          </w:tcPr>
          <w:p w14:paraId="6DD2EAB3" w14:textId="07DBBD1E" w:rsidR="00547AD7" w:rsidRPr="004E4DBC" w:rsidRDefault="00547AD7" w:rsidP="00547AD7">
            <w:pPr>
              <w:jc w:val="center"/>
              <w:rPr>
                <w:rFonts w:cs="Aparajita"/>
                <w:color w:val="1F3864" w:themeColor="accent5" w:themeShade="80"/>
              </w:rPr>
            </w:pPr>
            <w:r w:rsidRPr="004E4DBC">
              <w:rPr>
                <w:rFonts w:cs="Aparajita"/>
                <w:color w:val="1F3864" w:themeColor="accent5" w:themeShade="80"/>
              </w:rPr>
              <w:t>£4</w:t>
            </w:r>
            <w:r w:rsidR="009469FF">
              <w:rPr>
                <w:rFonts w:cs="Aparajita"/>
                <w:color w:val="1F3864" w:themeColor="accent5" w:themeShade="80"/>
              </w:rPr>
              <w:t>31</w:t>
            </w:r>
            <w:r w:rsidR="00361AD8">
              <w:rPr>
                <w:rFonts w:cs="Aparajita"/>
                <w:color w:val="1F3864" w:themeColor="accent5" w:themeShade="80"/>
              </w:rPr>
              <w:t>.00</w:t>
            </w:r>
            <w:r w:rsidRPr="004E4DBC">
              <w:rPr>
                <w:rFonts w:cs="Aparajita"/>
                <w:color w:val="1F3864" w:themeColor="accent5" w:themeShade="80"/>
              </w:rPr>
              <w:t xml:space="preserve"> + VAT</w:t>
            </w:r>
          </w:p>
        </w:tc>
      </w:tr>
      <w:tr w:rsidR="00547AD7" w:rsidRPr="004E4DBC" w14:paraId="2CAD48C0" w14:textId="77777777" w:rsidTr="62628AC0">
        <w:trPr>
          <w:gridAfter w:val="1"/>
          <w:wAfter w:w="8" w:type="dxa"/>
          <w:trHeight w:val="397"/>
        </w:trPr>
        <w:tc>
          <w:tcPr>
            <w:tcW w:w="7792" w:type="dxa"/>
            <w:vAlign w:val="center"/>
          </w:tcPr>
          <w:p w14:paraId="7148D8F2" w14:textId="2ED2C7C7" w:rsidR="00547AD7" w:rsidRPr="004E4DBC" w:rsidRDefault="00547AD7" w:rsidP="00547AD7">
            <w:pPr>
              <w:rPr>
                <w:rFonts w:cs="Aparajita"/>
                <w:color w:val="1F3864" w:themeColor="accent5" w:themeShade="80"/>
              </w:rPr>
            </w:pPr>
            <w:r w:rsidRPr="004E4DBC">
              <w:rPr>
                <w:rFonts w:cs="Aparajita"/>
                <w:color w:val="1F3864" w:themeColor="accent5" w:themeShade="80"/>
              </w:rPr>
              <w:t>Advertising Charges in Harbour - Torquay &amp; Brixham – A1 Board</w:t>
            </w:r>
            <w:r w:rsidR="00324C59" w:rsidRPr="004E4DBC">
              <w:rPr>
                <w:rFonts w:cs="Aparajita"/>
                <w:color w:val="1F3864" w:themeColor="accent5" w:themeShade="80"/>
              </w:rPr>
              <w:t xml:space="preserve"> (60cm x 120cm)</w:t>
            </w:r>
          </w:p>
        </w:tc>
        <w:tc>
          <w:tcPr>
            <w:tcW w:w="2179" w:type="dxa"/>
            <w:vAlign w:val="center"/>
          </w:tcPr>
          <w:p w14:paraId="12B7B527" w14:textId="670A8138" w:rsidR="00547AD7" w:rsidRPr="004E4DBC" w:rsidRDefault="00547AD7" w:rsidP="00547AD7">
            <w:pPr>
              <w:jc w:val="center"/>
              <w:rPr>
                <w:rFonts w:cs="Aparajita"/>
                <w:color w:val="1F3864" w:themeColor="accent5" w:themeShade="80"/>
              </w:rPr>
            </w:pPr>
            <w:r w:rsidRPr="004E4DBC">
              <w:rPr>
                <w:rFonts w:cs="Aparajita"/>
                <w:color w:val="1F3864" w:themeColor="accent5" w:themeShade="80"/>
              </w:rPr>
              <w:t>£5</w:t>
            </w:r>
            <w:r w:rsidR="009469FF">
              <w:rPr>
                <w:rFonts w:cs="Aparajita"/>
                <w:color w:val="1F3864" w:themeColor="accent5" w:themeShade="80"/>
              </w:rPr>
              <w:t>9</w:t>
            </w:r>
            <w:r w:rsidR="002032BA">
              <w:rPr>
                <w:rFonts w:cs="Aparajita"/>
                <w:color w:val="1F3864" w:themeColor="accent5" w:themeShade="80"/>
              </w:rPr>
              <w:t>2</w:t>
            </w:r>
            <w:r w:rsidR="00361AD8">
              <w:rPr>
                <w:rFonts w:cs="Aparajita"/>
                <w:color w:val="1F3864" w:themeColor="accent5" w:themeShade="80"/>
              </w:rPr>
              <w:t>.00</w:t>
            </w:r>
            <w:r w:rsidRPr="004E4DBC">
              <w:rPr>
                <w:rFonts w:cs="Aparajita"/>
                <w:color w:val="1F3864" w:themeColor="accent5" w:themeShade="80"/>
              </w:rPr>
              <w:t xml:space="preserve"> + VAT</w:t>
            </w:r>
          </w:p>
        </w:tc>
      </w:tr>
      <w:tr w:rsidR="00547AD7" w:rsidRPr="004E4DBC" w14:paraId="6C28CAD2" w14:textId="77777777" w:rsidTr="62628AC0">
        <w:trPr>
          <w:gridAfter w:val="1"/>
          <w:wAfter w:w="8" w:type="dxa"/>
          <w:trHeight w:val="397"/>
        </w:trPr>
        <w:tc>
          <w:tcPr>
            <w:tcW w:w="7792" w:type="dxa"/>
            <w:vAlign w:val="center"/>
          </w:tcPr>
          <w:p w14:paraId="6DAA690E" w14:textId="09916BA3" w:rsidR="00547AD7" w:rsidRPr="004E4DBC" w:rsidRDefault="00547AD7" w:rsidP="00547AD7">
            <w:pPr>
              <w:rPr>
                <w:rFonts w:cs="Aparajita"/>
                <w:color w:val="1F3864" w:themeColor="accent5" w:themeShade="80"/>
              </w:rPr>
            </w:pPr>
            <w:r w:rsidRPr="004E4DBC">
              <w:rPr>
                <w:rFonts w:cs="Aparajita"/>
                <w:color w:val="1F3864" w:themeColor="accent5" w:themeShade="80"/>
              </w:rPr>
              <w:t>Advertising Charges in Harbour - Torquay &amp; Brixham – Large Board</w:t>
            </w:r>
            <w:r w:rsidR="00324C59" w:rsidRPr="004E4DBC">
              <w:rPr>
                <w:rFonts w:cs="Aparajita"/>
                <w:color w:val="1F3864" w:themeColor="accent5" w:themeShade="80"/>
              </w:rPr>
              <w:t xml:space="preserve"> (</w:t>
            </w:r>
            <w:r w:rsidR="00D603D4" w:rsidRPr="004E4DBC">
              <w:rPr>
                <w:rFonts w:cs="Aparajita"/>
                <w:color w:val="1F3864" w:themeColor="accent5" w:themeShade="80"/>
              </w:rPr>
              <w:t>150cm x 100cm)</w:t>
            </w:r>
          </w:p>
        </w:tc>
        <w:tc>
          <w:tcPr>
            <w:tcW w:w="2179" w:type="dxa"/>
            <w:vAlign w:val="center"/>
          </w:tcPr>
          <w:p w14:paraId="3D8D2DF4" w14:textId="40BC4132" w:rsidR="00547AD7" w:rsidRPr="004E4DBC" w:rsidRDefault="00547AD7" w:rsidP="00547AD7">
            <w:pPr>
              <w:jc w:val="center"/>
              <w:rPr>
                <w:rFonts w:cs="Aparajita"/>
                <w:color w:val="1F3864" w:themeColor="accent5" w:themeShade="80"/>
              </w:rPr>
            </w:pPr>
            <w:r w:rsidRPr="004E4DBC">
              <w:rPr>
                <w:rFonts w:cs="Aparajita"/>
                <w:color w:val="1F3864" w:themeColor="accent5" w:themeShade="80"/>
              </w:rPr>
              <w:t>£</w:t>
            </w:r>
            <w:r w:rsidR="00361AD8">
              <w:rPr>
                <w:rFonts w:cs="Aparajita"/>
                <w:color w:val="1F3864" w:themeColor="accent5" w:themeShade="80"/>
              </w:rPr>
              <w:t>9</w:t>
            </w:r>
            <w:r w:rsidR="009469FF">
              <w:rPr>
                <w:rFonts w:cs="Aparajita"/>
                <w:color w:val="1F3864" w:themeColor="accent5" w:themeShade="80"/>
              </w:rPr>
              <w:t>47</w:t>
            </w:r>
            <w:r w:rsidR="00361AD8">
              <w:rPr>
                <w:rFonts w:cs="Aparajita"/>
                <w:color w:val="1F3864" w:themeColor="accent5" w:themeShade="80"/>
              </w:rPr>
              <w:t>.00</w:t>
            </w:r>
            <w:r w:rsidRPr="004E4DBC">
              <w:rPr>
                <w:rFonts w:cs="Aparajita"/>
                <w:color w:val="1F3864" w:themeColor="accent5" w:themeShade="80"/>
              </w:rPr>
              <w:t xml:space="preserve"> + VAT</w:t>
            </w:r>
          </w:p>
        </w:tc>
      </w:tr>
      <w:tr w:rsidR="00547AD7" w:rsidRPr="004E4DBC" w14:paraId="46757EA0" w14:textId="77777777" w:rsidTr="62628AC0">
        <w:trPr>
          <w:gridAfter w:val="1"/>
          <w:wAfter w:w="8" w:type="dxa"/>
          <w:trHeight w:val="397"/>
        </w:trPr>
        <w:tc>
          <w:tcPr>
            <w:tcW w:w="7792" w:type="dxa"/>
            <w:vAlign w:val="center"/>
          </w:tcPr>
          <w:p w14:paraId="55EF5847" w14:textId="1EB85FEB" w:rsidR="00547AD7" w:rsidRPr="004E4DBC" w:rsidRDefault="00547AD7" w:rsidP="00547AD7">
            <w:pPr>
              <w:rPr>
                <w:rFonts w:cs="Aparajita"/>
                <w:color w:val="1F3864" w:themeColor="accent5" w:themeShade="80"/>
              </w:rPr>
            </w:pPr>
            <w:r w:rsidRPr="004E4DBC">
              <w:rPr>
                <w:rFonts w:cs="Aparajita"/>
                <w:color w:val="1F3864" w:themeColor="accent5" w:themeShade="80"/>
              </w:rPr>
              <w:t xml:space="preserve">Advertising Charges in Harbour - Torquay &amp; Brixham – Banner, </w:t>
            </w:r>
            <w:r w:rsidR="00A534B5">
              <w:rPr>
                <w:rFonts w:cs="Aparajita"/>
                <w:color w:val="1F3864" w:themeColor="accent5" w:themeShade="80"/>
              </w:rPr>
              <w:t>plus</w:t>
            </w:r>
            <w:r w:rsidRPr="004E4DBC">
              <w:rPr>
                <w:rFonts w:cs="Aparajita"/>
                <w:color w:val="1F3864" w:themeColor="accent5" w:themeShade="80"/>
              </w:rPr>
              <w:t xml:space="preserve"> £50 site fixing fee</w:t>
            </w:r>
            <w:r w:rsidR="00911B89" w:rsidRPr="004E4DBC">
              <w:rPr>
                <w:rFonts w:cs="Aparajita"/>
                <w:color w:val="1F3864" w:themeColor="accent5" w:themeShade="80"/>
              </w:rPr>
              <w:t xml:space="preserve"> (75cm x 300cm)</w:t>
            </w:r>
          </w:p>
        </w:tc>
        <w:tc>
          <w:tcPr>
            <w:tcW w:w="2179" w:type="dxa"/>
            <w:vAlign w:val="center"/>
          </w:tcPr>
          <w:p w14:paraId="5A1A8537" w14:textId="69EE1F2D" w:rsidR="00547AD7" w:rsidRPr="004E4DBC" w:rsidRDefault="00547AD7" w:rsidP="00547AD7">
            <w:pPr>
              <w:jc w:val="center"/>
              <w:rPr>
                <w:rFonts w:cs="Aparajita"/>
                <w:color w:val="1F3864" w:themeColor="accent5" w:themeShade="80"/>
              </w:rPr>
            </w:pPr>
            <w:r w:rsidRPr="004E4DBC">
              <w:rPr>
                <w:rFonts w:cs="Aparajita"/>
                <w:color w:val="1F3864" w:themeColor="accent5" w:themeShade="80"/>
              </w:rPr>
              <w:t>£7</w:t>
            </w:r>
            <w:r w:rsidR="009469FF">
              <w:rPr>
                <w:rFonts w:cs="Aparajita"/>
                <w:color w:val="1F3864" w:themeColor="accent5" w:themeShade="80"/>
              </w:rPr>
              <w:t>64</w:t>
            </w:r>
            <w:r w:rsidR="00361AD8">
              <w:rPr>
                <w:rFonts w:cs="Aparajita"/>
                <w:color w:val="1F3864" w:themeColor="accent5" w:themeShade="80"/>
              </w:rPr>
              <w:t>.00</w:t>
            </w:r>
            <w:r w:rsidRPr="004E4DBC">
              <w:rPr>
                <w:rFonts w:cs="Aparajita"/>
                <w:color w:val="1F3864" w:themeColor="accent5" w:themeShade="80"/>
              </w:rPr>
              <w:t xml:space="preserve"> + VAT</w:t>
            </w:r>
          </w:p>
        </w:tc>
      </w:tr>
      <w:tr w:rsidR="0074554F" w:rsidRPr="004E4DBC" w14:paraId="45BEC5B6" w14:textId="77777777" w:rsidTr="62628AC0">
        <w:trPr>
          <w:gridAfter w:val="1"/>
          <w:wAfter w:w="8" w:type="dxa"/>
          <w:trHeight w:val="397"/>
        </w:trPr>
        <w:tc>
          <w:tcPr>
            <w:tcW w:w="7792" w:type="dxa"/>
            <w:vAlign w:val="center"/>
          </w:tcPr>
          <w:p w14:paraId="44D8FDA6" w14:textId="7546A2E1" w:rsidR="0074554F" w:rsidRPr="004E4DBC" w:rsidRDefault="00E452F9" w:rsidP="00117504">
            <w:pPr>
              <w:rPr>
                <w:rFonts w:cs="Aparajita"/>
                <w:color w:val="1F3864" w:themeColor="accent5" w:themeShade="80"/>
              </w:rPr>
            </w:pPr>
            <w:r>
              <w:rPr>
                <w:rFonts w:cs="Aparajita"/>
                <w:color w:val="1F3864" w:themeColor="accent5" w:themeShade="80"/>
              </w:rPr>
              <w:t>Event Charges</w:t>
            </w:r>
            <w:r w:rsidR="009D3CA7">
              <w:rPr>
                <w:rFonts w:cs="Aparajita"/>
                <w:color w:val="1F3864" w:themeColor="accent5" w:themeShade="80"/>
              </w:rPr>
              <w:t xml:space="preserve"> – </w:t>
            </w:r>
            <w:r w:rsidR="004611D4">
              <w:rPr>
                <w:rFonts w:cs="Aparajita"/>
                <w:color w:val="1F3864" w:themeColor="accent5" w:themeShade="80"/>
              </w:rPr>
              <w:t>As d</w:t>
            </w:r>
            <w:r w:rsidR="009D3CA7">
              <w:rPr>
                <w:rFonts w:cs="Aparajita"/>
                <w:color w:val="1F3864" w:themeColor="accent5" w:themeShade="80"/>
              </w:rPr>
              <w:t xml:space="preserve">etermined by Harbour Master depending </w:t>
            </w:r>
            <w:r w:rsidR="00823AB9">
              <w:rPr>
                <w:rFonts w:cs="Aparajita"/>
                <w:color w:val="1F3864" w:themeColor="accent5" w:themeShade="80"/>
              </w:rPr>
              <w:t>o</w:t>
            </w:r>
            <w:r w:rsidR="009D3CA7">
              <w:rPr>
                <w:rFonts w:cs="Aparajita"/>
                <w:color w:val="1F3864" w:themeColor="accent5" w:themeShade="80"/>
              </w:rPr>
              <w:t>n requirements</w:t>
            </w:r>
            <w:r w:rsidR="00DA75F9">
              <w:rPr>
                <w:rFonts w:cs="Aparajita"/>
                <w:color w:val="1F3864" w:themeColor="accent5" w:themeShade="80"/>
              </w:rPr>
              <w:t xml:space="preserve"> </w:t>
            </w:r>
            <w:r w:rsidR="000877C0">
              <w:rPr>
                <w:rFonts w:cs="Aparajita"/>
                <w:color w:val="1F3864" w:themeColor="accent5" w:themeShade="80"/>
              </w:rPr>
              <w:t xml:space="preserve"> </w:t>
            </w:r>
          </w:p>
        </w:tc>
        <w:tc>
          <w:tcPr>
            <w:tcW w:w="2179" w:type="dxa"/>
            <w:vAlign w:val="center"/>
          </w:tcPr>
          <w:p w14:paraId="553B053C" w14:textId="51E7DBCD" w:rsidR="6806DD35" w:rsidRPr="004E4DBC" w:rsidRDefault="00DA75F9" w:rsidP="00117504">
            <w:pPr>
              <w:jc w:val="center"/>
              <w:rPr>
                <w:rFonts w:cs="Aparajita"/>
                <w:color w:val="1F3864" w:themeColor="accent5" w:themeShade="80"/>
              </w:rPr>
            </w:pPr>
            <w:r w:rsidRPr="004E4DBC">
              <w:rPr>
                <w:rFonts w:cs="Aparajita"/>
                <w:color w:val="1F3864" w:themeColor="accent5" w:themeShade="80"/>
              </w:rPr>
              <w:t>To be determined by the Harbour Master</w:t>
            </w:r>
          </w:p>
        </w:tc>
      </w:tr>
    </w:tbl>
    <w:p w14:paraId="2191599E" w14:textId="77777777" w:rsidR="00CF6EC6" w:rsidRPr="004E4DBC" w:rsidRDefault="00CF6EC6">
      <w:pPr>
        <w:rPr>
          <w:color w:val="1F3864" w:themeColor="accent5" w:themeShade="80"/>
        </w:rPr>
      </w:pPr>
    </w:p>
    <w:p w14:paraId="7673E5AE" w14:textId="52A8CC91" w:rsidR="00CF6EC6" w:rsidRPr="004E4DBC" w:rsidRDefault="00CF6EC6">
      <w:pPr>
        <w:rPr>
          <w:color w:val="1F3864" w:themeColor="accent5" w:themeShade="80"/>
        </w:rPr>
      </w:pPr>
      <w:r w:rsidRPr="004E4DBC">
        <w:rPr>
          <w:color w:val="1F3864" w:themeColor="accent5" w:themeShade="80"/>
        </w:rPr>
        <w:br w:type="page"/>
      </w:r>
    </w:p>
    <w:p w14:paraId="041D98D7" w14:textId="77777777" w:rsidR="00CF6EC6" w:rsidRPr="00E141E3" w:rsidRDefault="00CF6EC6"/>
    <w:p w14:paraId="271AE1F2" w14:textId="1E95FE2C" w:rsidR="00252AE9" w:rsidRPr="00E141E3" w:rsidRDefault="00CF6EC6" w:rsidP="00934C9B">
      <w:pPr>
        <w:shd w:val="clear" w:color="auto" w:fill="F28F22"/>
        <w:spacing w:after="0" w:line="240" w:lineRule="auto"/>
        <w:rPr>
          <w:rFonts w:cs="Aparajita"/>
          <w:color w:val="002060"/>
        </w:rPr>
      </w:pPr>
      <w:r w:rsidRPr="00ED7083">
        <w:rPr>
          <w:rFonts w:eastAsiaTheme="minorEastAsia" w:cs="Aparajita"/>
          <w:b/>
          <w:sz w:val="40"/>
          <w:szCs w:val="40"/>
        </w:rPr>
        <w:t>Section 6</w:t>
      </w:r>
      <w:r w:rsidR="00DC0232" w:rsidRPr="00ED7083">
        <w:rPr>
          <w:rFonts w:eastAsiaTheme="minorEastAsia" w:cs="Aparajita"/>
          <w:b/>
          <w:sz w:val="40"/>
          <w:szCs w:val="40"/>
        </w:rPr>
        <w:t xml:space="preserve"> </w:t>
      </w:r>
      <w:r w:rsidR="00934C9B">
        <w:rPr>
          <w:rFonts w:eastAsiaTheme="minorEastAsia" w:cs="Aparajita"/>
          <w:b/>
          <w:sz w:val="40"/>
          <w:szCs w:val="40"/>
        </w:rPr>
        <w:t>–</w:t>
      </w:r>
      <w:r w:rsidR="00DC0232" w:rsidRPr="00ED7083">
        <w:rPr>
          <w:rFonts w:eastAsiaTheme="minorEastAsia" w:cs="Aparajita"/>
          <w:b/>
          <w:sz w:val="40"/>
          <w:szCs w:val="40"/>
        </w:rPr>
        <w:t xml:space="preserve"> Pilotage</w:t>
      </w:r>
      <w:r w:rsidR="00934C9B">
        <w:rPr>
          <w:rFonts w:eastAsiaTheme="minorEastAsia" w:cs="Aparajita"/>
          <w:b/>
          <w:sz w:val="40"/>
          <w:szCs w:val="40"/>
        </w:rPr>
        <w:t xml:space="preserve"> Charges</w:t>
      </w:r>
    </w:p>
    <w:p w14:paraId="7D15E296" w14:textId="5D792019" w:rsidR="00FC70AC" w:rsidRDefault="00FC70AC" w:rsidP="2284AF43">
      <w:pPr>
        <w:spacing w:after="0" w:line="240" w:lineRule="auto"/>
        <w:ind w:left="1440" w:hanging="1440"/>
        <w:jc w:val="both"/>
        <w:rPr>
          <w:rFonts w:ascii="Calibri" w:eastAsia="Calibri" w:hAnsi="Calibri" w:cs="Calibri"/>
          <w:color w:val="002060"/>
          <w:sz w:val="24"/>
          <w:szCs w:val="24"/>
        </w:rPr>
      </w:pPr>
    </w:p>
    <w:p w14:paraId="33AE4A4F" w14:textId="5A0B6D23" w:rsidR="003C2EA8" w:rsidRDefault="00E9555A" w:rsidP="2284AF43">
      <w:pPr>
        <w:spacing w:after="0" w:line="240" w:lineRule="auto"/>
        <w:ind w:left="1440" w:hanging="1440"/>
        <w:jc w:val="both"/>
        <w:rPr>
          <w:rFonts w:ascii="Calibri" w:eastAsia="Calibri" w:hAnsi="Calibri" w:cs="Calibri"/>
          <w:color w:val="002060"/>
          <w:sz w:val="24"/>
          <w:szCs w:val="24"/>
        </w:rPr>
      </w:pPr>
      <w:r w:rsidRPr="00E9555A">
        <w:rPr>
          <w:rFonts w:eastAsia="Arial Unicode MS" w:cs="Aparajita"/>
          <w:noProof/>
          <w:color w:val="2E74B5" w:themeColor="accent1" w:themeShade="BF"/>
          <w:sz w:val="28"/>
          <w:szCs w:val="28"/>
          <w:u w:color="000000"/>
          <w:bdr w:val="nil"/>
          <w:lang w:eastAsia="en-GB"/>
        </w:rPr>
        <w:drawing>
          <wp:inline distT="0" distB="0" distL="0" distR="0" wp14:anchorId="0366ABA3" wp14:editId="43574468">
            <wp:extent cx="6282690" cy="2476500"/>
            <wp:effectExtent l="0" t="0" r="3810" b="0"/>
            <wp:docPr id="1310484901" name="Picture 6" descr="A pink sky over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484901" name="Picture 6" descr="A pink sky over a city&#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9985" b="3948"/>
                    <a:stretch/>
                  </pic:blipFill>
                  <pic:spPr bwMode="auto">
                    <a:xfrm>
                      <a:off x="0" y="0"/>
                      <a:ext cx="6282690" cy="2476500"/>
                    </a:xfrm>
                    <a:prstGeom prst="rect">
                      <a:avLst/>
                    </a:prstGeom>
                    <a:noFill/>
                    <a:ln>
                      <a:noFill/>
                    </a:ln>
                    <a:extLst>
                      <a:ext uri="{53640926-AAD7-44D8-BBD7-CCE9431645EC}">
                        <a14:shadowObscured xmlns:a14="http://schemas.microsoft.com/office/drawing/2010/main"/>
                      </a:ext>
                    </a:extLst>
                  </pic:spPr>
                </pic:pic>
              </a:graphicData>
            </a:graphic>
          </wp:inline>
        </w:drawing>
      </w:r>
    </w:p>
    <w:p w14:paraId="1152253A" w14:textId="77777777" w:rsidR="003C2EA8" w:rsidRPr="00E141E3" w:rsidRDefault="003C2EA8" w:rsidP="2284AF43">
      <w:pPr>
        <w:spacing w:after="0" w:line="240" w:lineRule="auto"/>
        <w:ind w:left="1440" w:hanging="1440"/>
        <w:jc w:val="both"/>
        <w:rPr>
          <w:rFonts w:ascii="Calibri" w:eastAsia="Calibri" w:hAnsi="Calibri" w:cs="Calibri"/>
          <w:color w:val="002060"/>
          <w:sz w:val="24"/>
          <w:szCs w:val="24"/>
        </w:rPr>
      </w:pPr>
    </w:p>
    <w:tbl>
      <w:tblPr>
        <w:tblStyle w:val="TableGrid"/>
        <w:tblW w:w="0" w:type="auto"/>
        <w:tblLayout w:type="fixed"/>
        <w:tblLook w:val="04A0" w:firstRow="1" w:lastRow="0" w:firstColumn="1" w:lastColumn="0" w:noHBand="0" w:noVBand="1"/>
      </w:tblPr>
      <w:tblGrid>
        <w:gridCol w:w="6053"/>
        <w:gridCol w:w="3802"/>
      </w:tblGrid>
      <w:tr w:rsidR="2284AF43" w14:paraId="1B6B4025" w14:textId="77777777" w:rsidTr="00ED7083">
        <w:trPr>
          <w:trHeight w:val="510"/>
        </w:trPr>
        <w:tc>
          <w:tcPr>
            <w:tcW w:w="6053" w:type="dxa"/>
            <w:shd w:val="clear" w:color="auto" w:fill="F28F22"/>
            <w:vAlign w:val="center"/>
          </w:tcPr>
          <w:p w14:paraId="20551B9E" w14:textId="5DCB3A18" w:rsidR="2284AF43" w:rsidRPr="004E4DBC" w:rsidRDefault="2284AF43" w:rsidP="00ED7083">
            <w:pPr>
              <w:rPr>
                <w:rFonts w:ascii="Calibri" w:eastAsia="Calibri" w:hAnsi="Calibri" w:cs="Calibri"/>
                <w:color w:val="1F3864" w:themeColor="accent5" w:themeShade="80"/>
                <w:sz w:val="29"/>
                <w:szCs w:val="29"/>
              </w:rPr>
            </w:pPr>
            <w:r w:rsidRPr="004E4DBC">
              <w:rPr>
                <w:rFonts w:ascii="Calibri" w:eastAsia="Calibri" w:hAnsi="Calibri" w:cs="Calibri"/>
                <w:b/>
                <w:bCs/>
                <w:color w:val="1F3864" w:themeColor="accent5" w:themeShade="80"/>
                <w:sz w:val="29"/>
                <w:szCs w:val="29"/>
              </w:rPr>
              <w:t>Pilotage</w:t>
            </w:r>
            <w:r w:rsidR="00CC35E4">
              <w:rPr>
                <w:rFonts w:ascii="Calibri" w:eastAsia="Calibri" w:hAnsi="Calibri" w:cs="Calibri"/>
                <w:b/>
                <w:bCs/>
                <w:color w:val="1F3864" w:themeColor="accent5" w:themeShade="80"/>
                <w:sz w:val="29"/>
                <w:szCs w:val="29"/>
              </w:rPr>
              <w:t xml:space="preserve"> – VAT included</w:t>
            </w:r>
          </w:p>
        </w:tc>
        <w:tc>
          <w:tcPr>
            <w:tcW w:w="3802" w:type="dxa"/>
            <w:shd w:val="clear" w:color="auto" w:fill="F28F22"/>
            <w:vAlign w:val="center"/>
          </w:tcPr>
          <w:p w14:paraId="04D9AEEA" w14:textId="26B606EC" w:rsidR="2284AF43" w:rsidRPr="004E4DBC" w:rsidRDefault="2284AF43" w:rsidP="00ED7083">
            <w:pPr>
              <w:spacing w:line="259" w:lineRule="auto"/>
              <w:jc w:val="center"/>
              <w:rPr>
                <w:rFonts w:ascii="Calibri" w:eastAsia="Calibri" w:hAnsi="Calibri" w:cs="Calibri"/>
                <w:color w:val="1F3864" w:themeColor="accent5" w:themeShade="80"/>
                <w:sz w:val="32"/>
                <w:szCs w:val="32"/>
              </w:rPr>
            </w:pPr>
            <w:r w:rsidRPr="004E4DBC">
              <w:rPr>
                <w:rFonts w:ascii="Calibri" w:eastAsia="Calibri" w:hAnsi="Calibri" w:cs="Calibri"/>
                <w:b/>
                <w:bCs/>
                <w:color w:val="1F3864" w:themeColor="accent5" w:themeShade="80"/>
                <w:sz w:val="32"/>
                <w:szCs w:val="32"/>
              </w:rPr>
              <w:t>Charge</w:t>
            </w:r>
          </w:p>
        </w:tc>
      </w:tr>
      <w:tr w:rsidR="2284AF43" w14:paraId="241AB5C4" w14:textId="77777777" w:rsidTr="004B0885">
        <w:trPr>
          <w:trHeight w:val="397"/>
        </w:trPr>
        <w:tc>
          <w:tcPr>
            <w:tcW w:w="6053" w:type="dxa"/>
            <w:vAlign w:val="center"/>
          </w:tcPr>
          <w:p w14:paraId="51889CC1" w14:textId="13CCCA40" w:rsidR="2284AF43" w:rsidRPr="004E4DBC" w:rsidRDefault="2284AF43" w:rsidP="00DC0232">
            <w:pPr>
              <w:spacing w:line="259" w:lineRule="auto"/>
              <w:rPr>
                <w:rFonts w:ascii="Calibri" w:eastAsia="Calibri" w:hAnsi="Calibri" w:cs="Calibri"/>
                <w:color w:val="1F3864" w:themeColor="accent5" w:themeShade="80"/>
              </w:rPr>
            </w:pPr>
            <w:r w:rsidRPr="004E4DBC">
              <w:rPr>
                <w:rFonts w:ascii="Calibri" w:eastAsia="Calibri" w:hAnsi="Calibri" w:cs="Calibri"/>
                <w:color w:val="1F3864" w:themeColor="accent5" w:themeShade="80"/>
              </w:rPr>
              <w:t>From Sea to Brixham or Torquay Harbours</w:t>
            </w:r>
          </w:p>
        </w:tc>
        <w:tc>
          <w:tcPr>
            <w:tcW w:w="3802" w:type="dxa"/>
            <w:vAlign w:val="center"/>
          </w:tcPr>
          <w:p w14:paraId="6FC9EB7C" w14:textId="5502E0D8" w:rsidR="2284AF43" w:rsidRPr="004E4DBC" w:rsidRDefault="2284AF43" w:rsidP="00DC0232">
            <w:pPr>
              <w:spacing w:line="259" w:lineRule="auto"/>
              <w:jc w:val="center"/>
              <w:rPr>
                <w:rFonts w:ascii="Calibri" w:eastAsia="Calibri" w:hAnsi="Calibri" w:cs="Calibri"/>
                <w:color w:val="1F3864" w:themeColor="accent5" w:themeShade="80"/>
              </w:rPr>
            </w:pPr>
            <w:r w:rsidRPr="004E4DBC">
              <w:rPr>
                <w:rFonts w:ascii="Calibri" w:eastAsia="Calibri" w:hAnsi="Calibri" w:cs="Calibri"/>
                <w:color w:val="1F3864" w:themeColor="accent5" w:themeShade="80"/>
              </w:rPr>
              <w:t>£</w:t>
            </w:r>
            <w:r w:rsidR="00794C49">
              <w:rPr>
                <w:rFonts w:ascii="Calibri" w:eastAsia="Calibri" w:hAnsi="Calibri" w:cs="Calibri"/>
                <w:color w:val="1F3864" w:themeColor="accent5" w:themeShade="80"/>
              </w:rPr>
              <w:t>8</w:t>
            </w:r>
            <w:r w:rsidR="006125A7">
              <w:rPr>
                <w:rFonts w:ascii="Calibri" w:eastAsia="Calibri" w:hAnsi="Calibri" w:cs="Calibri"/>
                <w:color w:val="1F3864" w:themeColor="accent5" w:themeShade="80"/>
              </w:rPr>
              <w:t>4</w:t>
            </w:r>
            <w:r w:rsidRPr="004E4DBC">
              <w:rPr>
                <w:rFonts w:ascii="Calibri" w:eastAsia="Calibri" w:hAnsi="Calibri" w:cs="Calibri"/>
                <w:color w:val="1F3864" w:themeColor="accent5" w:themeShade="80"/>
              </w:rPr>
              <w:t>.00 per m draught</w:t>
            </w:r>
          </w:p>
        </w:tc>
      </w:tr>
      <w:tr w:rsidR="2284AF43" w14:paraId="6FCA59A1" w14:textId="77777777" w:rsidTr="004B0885">
        <w:trPr>
          <w:trHeight w:val="397"/>
        </w:trPr>
        <w:tc>
          <w:tcPr>
            <w:tcW w:w="6053" w:type="dxa"/>
            <w:vAlign w:val="center"/>
          </w:tcPr>
          <w:p w14:paraId="3D304B19" w14:textId="3F10FEEE" w:rsidR="2284AF43" w:rsidRPr="004E4DBC" w:rsidRDefault="2284AF43" w:rsidP="00DC0232">
            <w:pPr>
              <w:spacing w:line="259" w:lineRule="auto"/>
              <w:rPr>
                <w:rFonts w:ascii="Calibri" w:eastAsia="Calibri" w:hAnsi="Calibri" w:cs="Calibri"/>
                <w:color w:val="1F3864" w:themeColor="accent5" w:themeShade="80"/>
              </w:rPr>
            </w:pPr>
            <w:r w:rsidRPr="004E4DBC">
              <w:rPr>
                <w:rFonts w:ascii="Calibri" w:eastAsia="Calibri" w:hAnsi="Calibri" w:cs="Calibri"/>
                <w:color w:val="1F3864" w:themeColor="accent5" w:themeShade="80"/>
              </w:rPr>
              <w:t>From Brixham or Torquay Harbours to Sea</w:t>
            </w:r>
          </w:p>
        </w:tc>
        <w:tc>
          <w:tcPr>
            <w:tcW w:w="3802" w:type="dxa"/>
            <w:vAlign w:val="center"/>
          </w:tcPr>
          <w:p w14:paraId="56EE4FFA" w14:textId="339F7086" w:rsidR="2284AF43" w:rsidRPr="004E4DBC" w:rsidRDefault="2284AF43" w:rsidP="00DC0232">
            <w:pPr>
              <w:spacing w:line="259" w:lineRule="auto"/>
              <w:jc w:val="center"/>
              <w:rPr>
                <w:rFonts w:ascii="Calibri" w:eastAsia="Calibri" w:hAnsi="Calibri" w:cs="Calibri"/>
                <w:color w:val="1F3864" w:themeColor="accent5" w:themeShade="80"/>
              </w:rPr>
            </w:pPr>
            <w:r w:rsidRPr="004E4DBC">
              <w:rPr>
                <w:rFonts w:ascii="Calibri" w:eastAsia="Calibri" w:hAnsi="Calibri" w:cs="Calibri"/>
                <w:color w:val="1F3864" w:themeColor="accent5" w:themeShade="80"/>
              </w:rPr>
              <w:t>£7</w:t>
            </w:r>
            <w:r w:rsidR="006125A7">
              <w:rPr>
                <w:rFonts w:ascii="Calibri" w:eastAsia="Calibri" w:hAnsi="Calibri" w:cs="Calibri"/>
                <w:color w:val="1F3864" w:themeColor="accent5" w:themeShade="80"/>
              </w:rPr>
              <w:t>8</w:t>
            </w:r>
            <w:r w:rsidRPr="004E4DBC">
              <w:rPr>
                <w:rFonts w:ascii="Calibri" w:eastAsia="Calibri" w:hAnsi="Calibri" w:cs="Calibri"/>
                <w:color w:val="1F3864" w:themeColor="accent5" w:themeShade="80"/>
              </w:rPr>
              <w:t>.00 per m draught</w:t>
            </w:r>
          </w:p>
        </w:tc>
      </w:tr>
      <w:tr w:rsidR="2284AF43" w14:paraId="47D06218" w14:textId="77777777" w:rsidTr="004B0885">
        <w:trPr>
          <w:trHeight w:val="397"/>
        </w:trPr>
        <w:tc>
          <w:tcPr>
            <w:tcW w:w="6053" w:type="dxa"/>
            <w:vAlign w:val="center"/>
          </w:tcPr>
          <w:p w14:paraId="0A124DF4" w14:textId="1C43AF6E" w:rsidR="2284AF43" w:rsidRPr="004E4DBC" w:rsidRDefault="2284AF43" w:rsidP="00DC0232">
            <w:pPr>
              <w:spacing w:line="259" w:lineRule="auto"/>
              <w:rPr>
                <w:rFonts w:ascii="Calibri" w:eastAsia="Calibri" w:hAnsi="Calibri" w:cs="Calibri"/>
                <w:color w:val="1F3864" w:themeColor="accent5" w:themeShade="80"/>
              </w:rPr>
            </w:pPr>
            <w:r w:rsidRPr="004E4DBC">
              <w:rPr>
                <w:rFonts w:ascii="Calibri" w:eastAsia="Calibri" w:hAnsi="Calibri" w:cs="Calibri"/>
                <w:color w:val="1F3864" w:themeColor="accent5" w:themeShade="80"/>
              </w:rPr>
              <w:t>Shift berth within Torquay or Brixham Harbours</w:t>
            </w:r>
          </w:p>
        </w:tc>
        <w:tc>
          <w:tcPr>
            <w:tcW w:w="3802" w:type="dxa"/>
            <w:vAlign w:val="center"/>
          </w:tcPr>
          <w:p w14:paraId="5A5383C4" w14:textId="3759AD86" w:rsidR="2284AF43" w:rsidRPr="004E4DBC" w:rsidRDefault="2284AF43" w:rsidP="00DC0232">
            <w:pPr>
              <w:spacing w:line="259" w:lineRule="auto"/>
              <w:jc w:val="center"/>
              <w:rPr>
                <w:rFonts w:ascii="Calibri" w:eastAsia="Calibri" w:hAnsi="Calibri" w:cs="Calibri"/>
                <w:color w:val="1F3864" w:themeColor="accent5" w:themeShade="80"/>
              </w:rPr>
            </w:pPr>
            <w:r w:rsidRPr="004E4DBC">
              <w:rPr>
                <w:rFonts w:ascii="Calibri" w:eastAsia="Calibri" w:hAnsi="Calibri" w:cs="Calibri"/>
                <w:color w:val="1F3864" w:themeColor="accent5" w:themeShade="80"/>
              </w:rPr>
              <w:t>£</w:t>
            </w:r>
            <w:r w:rsidR="006125A7">
              <w:rPr>
                <w:rFonts w:ascii="Calibri" w:eastAsia="Calibri" w:hAnsi="Calibri" w:cs="Calibri"/>
                <w:color w:val="1F3864" w:themeColor="accent5" w:themeShade="80"/>
              </w:rPr>
              <w:t>51</w:t>
            </w:r>
            <w:r w:rsidRPr="004E4DBC">
              <w:rPr>
                <w:rFonts w:ascii="Calibri" w:eastAsia="Calibri" w:hAnsi="Calibri" w:cs="Calibri"/>
                <w:color w:val="1F3864" w:themeColor="accent5" w:themeShade="80"/>
              </w:rPr>
              <w:t>.00 per m draught</w:t>
            </w:r>
          </w:p>
        </w:tc>
      </w:tr>
      <w:tr w:rsidR="2284AF43" w14:paraId="56B772FD" w14:textId="77777777" w:rsidTr="004B0885">
        <w:trPr>
          <w:trHeight w:val="397"/>
        </w:trPr>
        <w:tc>
          <w:tcPr>
            <w:tcW w:w="6053" w:type="dxa"/>
            <w:vAlign w:val="center"/>
          </w:tcPr>
          <w:p w14:paraId="2C9EC95B" w14:textId="1C006082" w:rsidR="2284AF43" w:rsidRPr="004E4DBC" w:rsidRDefault="2284AF43" w:rsidP="00DC0232">
            <w:pPr>
              <w:spacing w:line="259" w:lineRule="auto"/>
              <w:rPr>
                <w:rFonts w:ascii="Calibri" w:eastAsia="Calibri" w:hAnsi="Calibri" w:cs="Calibri"/>
                <w:color w:val="1F3864" w:themeColor="accent5" w:themeShade="80"/>
              </w:rPr>
            </w:pPr>
            <w:r w:rsidRPr="004E4DBC">
              <w:rPr>
                <w:rFonts w:ascii="Calibri" w:eastAsia="Calibri" w:hAnsi="Calibri" w:cs="Calibri"/>
                <w:color w:val="1F3864" w:themeColor="accent5" w:themeShade="80"/>
              </w:rPr>
              <w:t>From Sea to Tor Bay Harbour anchorage</w:t>
            </w:r>
          </w:p>
        </w:tc>
        <w:tc>
          <w:tcPr>
            <w:tcW w:w="3802" w:type="dxa"/>
            <w:vAlign w:val="center"/>
          </w:tcPr>
          <w:p w14:paraId="24AFBA00" w14:textId="17FCFA70" w:rsidR="2284AF43" w:rsidRPr="004E4DBC" w:rsidRDefault="2284AF43" w:rsidP="00DC0232">
            <w:pPr>
              <w:spacing w:line="259" w:lineRule="auto"/>
              <w:jc w:val="center"/>
              <w:rPr>
                <w:rFonts w:ascii="Calibri" w:eastAsia="Calibri" w:hAnsi="Calibri" w:cs="Calibri"/>
                <w:color w:val="1F3864" w:themeColor="accent5" w:themeShade="80"/>
              </w:rPr>
            </w:pPr>
            <w:r w:rsidRPr="004E4DBC">
              <w:rPr>
                <w:rFonts w:ascii="Calibri" w:eastAsia="Calibri" w:hAnsi="Calibri" w:cs="Calibri"/>
                <w:color w:val="1F3864" w:themeColor="accent5" w:themeShade="80"/>
              </w:rPr>
              <w:t>£3</w:t>
            </w:r>
            <w:r w:rsidR="006125A7">
              <w:rPr>
                <w:rFonts w:ascii="Calibri" w:eastAsia="Calibri" w:hAnsi="Calibri" w:cs="Calibri"/>
                <w:color w:val="1F3864" w:themeColor="accent5" w:themeShade="80"/>
              </w:rPr>
              <w:t>7</w:t>
            </w:r>
            <w:r w:rsidRPr="004E4DBC">
              <w:rPr>
                <w:rFonts w:ascii="Calibri" w:eastAsia="Calibri" w:hAnsi="Calibri" w:cs="Calibri"/>
                <w:color w:val="1F3864" w:themeColor="accent5" w:themeShade="80"/>
              </w:rPr>
              <w:t>.00 per m draught</w:t>
            </w:r>
          </w:p>
        </w:tc>
      </w:tr>
      <w:tr w:rsidR="2284AF43" w14:paraId="1B52D015" w14:textId="77777777" w:rsidTr="004B0885">
        <w:trPr>
          <w:trHeight w:val="397"/>
        </w:trPr>
        <w:tc>
          <w:tcPr>
            <w:tcW w:w="6053" w:type="dxa"/>
            <w:vAlign w:val="center"/>
          </w:tcPr>
          <w:p w14:paraId="4C4CA3E6" w14:textId="576198CC" w:rsidR="2284AF43" w:rsidRPr="004E4DBC" w:rsidRDefault="2284AF43" w:rsidP="00DC0232">
            <w:pPr>
              <w:spacing w:line="259" w:lineRule="auto"/>
              <w:rPr>
                <w:rFonts w:ascii="Calibri" w:eastAsia="Calibri" w:hAnsi="Calibri" w:cs="Calibri"/>
                <w:color w:val="1F3864" w:themeColor="accent5" w:themeShade="80"/>
              </w:rPr>
            </w:pPr>
            <w:r w:rsidRPr="004E4DBC">
              <w:rPr>
                <w:rFonts w:ascii="Calibri" w:eastAsia="Calibri" w:hAnsi="Calibri" w:cs="Calibri"/>
                <w:color w:val="1F3864" w:themeColor="accent5" w:themeShade="80"/>
              </w:rPr>
              <w:t>From Tor Bay Harbour anchorage to Sea</w:t>
            </w:r>
          </w:p>
        </w:tc>
        <w:tc>
          <w:tcPr>
            <w:tcW w:w="3802" w:type="dxa"/>
            <w:vAlign w:val="center"/>
          </w:tcPr>
          <w:p w14:paraId="194B5C1A" w14:textId="76C22326" w:rsidR="2284AF43" w:rsidRPr="004E4DBC" w:rsidRDefault="2284AF43" w:rsidP="00DC0232">
            <w:pPr>
              <w:spacing w:line="259" w:lineRule="auto"/>
              <w:jc w:val="center"/>
              <w:rPr>
                <w:rFonts w:ascii="Calibri" w:eastAsia="Calibri" w:hAnsi="Calibri" w:cs="Calibri"/>
                <w:color w:val="1F3864" w:themeColor="accent5" w:themeShade="80"/>
              </w:rPr>
            </w:pPr>
            <w:r w:rsidRPr="004E4DBC">
              <w:rPr>
                <w:rFonts w:ascii="Calibri" w:eastAsia="Calibri" w:hAnsi="Calibri" w:cs="Calibri"/>
                <w:color w:val="1F3864" w:themeColor="accent5" w:themeShade="80"/>
              </w:rPr>
              <w:t>£2</w:t>
            </w:r>
            <w:r w:rsidR="006125A7">
              <w:rPr>
                <w:rFonts w:ascii="Calibri" w:eastAsia="Calibri" w:hAnsi="Calibri" w:cs="Calibri"/>
                <w:color w:val="1F3864" w:themeColor="accent5" w:themeShade="80"/>
              </w:rPr>
              <w:t>7</w:t>
            </w:r>
            <w:r w:rsidRPr="004E4DBC">
              <w:rPr>
                <w:rFonts w:ascii="Calibri" w:eastAsia="Calibri" w:hAnsi="Calibri" w:cs="Calibri"/>
                <w:color w:val="1F3864" w:themeColor="accent5" w:themeShade="80"/>
              </w:rPr>
              <w:t>.00 per m draught</w:t>
            </w:r>
          </w:p>
        </w:tc>
      </w:tr>
      <w:tr w:rsidR="2284AF43" w14:paraId="612D8C59" w14:textId="77777777" w:rsidTr="004B0885">
        <w:trPr>
          <w:trHeight w:val="397"/>
        </w:trPr>
        <w:tc>
          <w:tcPr>
            <w:tcW w:w="6053" w:type="dxa"/>
            <w:vAlign w:val="center"/>
          </w:tcPr>
          <w:p w14:paraId="44A579BD" w14:textId="4C62264C" w:rsidR="2284AF43" w:rsidRPr="004E4DBC" w:rsidRDefault="2284AF43" w:rsidP="00DC0232">
            <w:pPr>
              <w:spacing w:line="259" w:lineRule="auto"/>
              <w:rPr>
                <w:rFonts w:ascii="Calibri" w:eastAsia="Calibri" w:hAnsi="Calibri" w:cs="Calibri"/>
                <w:color w:val="1F3864" w:themeColor="accent5" w:themeShade="80"/>
              </w:rPr>
            </w:pPr>
            <w:r w:rsidRPr="004E4DBC">
              <w:rPr>
                <w:rFonts w:ascii="Calibri" w:eastAsia="Calibri" w:hAnsi="Calibri" w:cs="Calibri"/>
                <w:color w:val="1F3864" w:themeColor="accent5" w:themeShade="80"/>
              </w:rPr>
              <w:t>Sea to Tor Bay Harbour &amp; Tor Bay Harbour to Sea –</w:t>
            </w:r>
          </w:p>
          <w:p w14:paraId="33E2B1BF" w14:textId="06F637ED" w:rsidR="2284AF43" w:rsidRPr="004E4DBC" w:rsidRDefault="2284AF43" w:rsidP="00DC0232">
            <w:pPr>
              <w:spacing w:line="259" w:lineRule="auto"/>
              <w:rPr>
                <w:rFonts w:ascii="Calibri" w:eastAsia="Calibri" w:hAnsi="Calibri" w:cs="Calibri"/>
                <w:color w:val="1F3864" w:themeColor="accent5" w:themeShade="80"/>
              </w:rPr>
            </w:pPr>
            <w:r w:rsidRPr="004E4DBC">
              <w:rPr>
                <w:rFonts w:ascii="Calibri" w:eastAsia="Calibri" w:hAnsi="Calibri" w:cs="Calibri"/>
                <w:color w:val="1F3864" w:themeColor="accent5" w:themeShade="80"/>
              </w:rPr>
              <w:t>(Surcharge for vessels over 150m LOA)</w:t>
            </w:r>
          </w:p>
        </w:tc>
        <w:tc>
          <w:tcPr>
            <w:tcW w:w="3802" w:type="dxa"/>
            <w:vAlign w:val="center"/>
          </w:tcPr>
          <w:p w14:paraId="76A14749" w14:textId="6FAFFB5B" w:rsidR="2284AF43" w:rsidRPr="004E4DBC" w:rsidRDefault="2284AF43" w:rsidP="00DC0232">
            <w:pPr>
              <w:spacing w:line="259" w:lineRule="auto"/>
              <w:jc w:val="center"/>
              <w:rPr>
                <w:rFonts w:ascii="Calibri" w:eastAsia="Calibri" w:hAnsi="Calibri" w:cs="Calibri"/>
                <w:color w:val="1F3864" w:themeColor="accent5" w:themeShade="80"/>
              </w:rPr>
            </w:pPr>
            <w:r w:rsidRPr="004E4DBC">
              <w:rPr>
                <w:rFonts w:ascii="Calibri" w:eastAsia="Calibri" w:hAnsi="Calibri" w:cs="Calibri"/>
                <w:color w:val="1F3864" w:themeColor="accent5" w:themeShade="80"/>
              </w:rPr>
              <w:t>£</w:t>
            </w:r>
            <w:r w:rsidR="009E519C">
              <w:rPr>
                <w:rFonts w:ascii="Calibri" w:eastAsia="Calibri" w:hAnsi="Calibri" w:cs="Calibri"/>
                <w:color w:val="1F3864" w:themeColor="accent5" w:themeShade="80"/>
              </w:rPr>
              <w:t>2.00</w:t>
            </w:r>
            <w:r w:rsidRPr="004E4DBC">
              <w:rPr>
                <w:rFonts w:ascii="Calibri" w:eastAsia="Calibri" w:hAnsi="Calibri" w:cs="Calibri"/>
                <w:color w:val="1F3864" w:themeColor="accent5" w:themeShade="80"/>
              </w:rPr>
              <w:t xml:space="preserve"> per m for each m over 150m</w:t>
            </w:r>
          </w:p>
        </w:tc>
      </w:tr>
      <w:tr w:rsidR="2284AF43" w14:paraId="433F8A72" w14:textId="77777777" w:rsidTr="004B0885">
        <w:trPr>
          <w:trHeight w:val="397"/>
        </w:trPr>
        <w:tc>
          <w:tcPr>
            <w:tcW w:w="6053" w:type="dxa"/>
            <w:vAlign w:val="center"/>
          </w:tcPr>
          <w:p w14:paraId="1B7E0F7E" w14:textId="682B14F1" w:rsidR="2284AF43" w:rsidRPr="004E4DBC" w:rsidRDefault="2284AF43" w:rsidP="00DC0232">
            <w:pPr>
              <w:spacing w:line="259" w:lineRule="auto"/>
              <w:rPr>
                <w:rFonts w:ascii="Calibri" w:eastAsia="Calibri" w:hAnsi="Calibri" w:cs="Calibri"/>
                <w:color w:val="1F3864" w:themeColor="accent5" w:themeShade="80"/>
              </w:rPr>
            </w:pPr>
            <w:r w:rsidRPr="004E4DBC">
              <w:rPr>
                <w:rFonts w:ascii="Calibri" w:eastAsia="Calibri" w:hAnsi="Calibri" w:cs="Calibri"/>
                <w:color w:val="1F3864" w:themeColor="accent5" w:themeShade="80"/>
              </w:rPr>
              <w:t>Minimum charge</w:t>
            </w:r>
          </w:p>
          <w:p w14:paraId="6A1060C7" w14:textId="3CFAB76E" w:rsidR="2284AF43" w:rsidRPr="004E4DBC" w:rsidRDefault="2284AF43" w:rsidP="00DC0232">
            <w:pPr>
              <w:spacing w:line="259" w:lineRule="auto"/>
              <w:rPr>
                <w:rFonts w:ascii="Calibri" w:eastAsia="Calibri" w:hAnsi="Calibri" w:cs="Calibri"/>
                <w:color w:val="1F3864" w:themeColor="accent5" w:themeShade="80"/>
              </w:rPr>
            </w:pPr>
            <w:r w:rsidRPr="004E4DBC">
              <w:rPr>
                <w:rFonts w:ascii="Calibri" w:eastAsia="Calibri" w:hAnsi="Calibri" w:cs="Calibri"/>
                <w:color w:val="1F3864" w:themeColor="accent5" w:themeShade="80"/>
              </w:rPr>
              <w:t>(</w:t>
            </w:r>
            <w:r w:rsidR="003E7130" w:rsidRPr="004E4DBC">
              <w:rPr>
                <w:rFonts w:ascii="Calibri" w:eastAsia="Calibri" w:hAnsi="Calibri" w:cs="Calibri"/>
                <w:color w:val="1F3864" w:themeColor="accent5" w:themeShade="80"/>
              </w:rPr>
              <w:t>With</w:t>
            </w:r>
            <w:r w:rsidRPr="004E4DBC">
              <w:rPr>
                <w:rFonts w:ascii="Calibri" w:eastAsia="Calibri" w:hAnsi="Calibri" w:cs="Calibri"/>
                <w:color w:val="1F3864" w:themeColor="accent5" w:themeShade="80"/>
              </w:rPr>
              <w:t xml:space="preserve"> or without a pilot on board)</w:t>
            </w:r>
          </w:p>
        </w:tc>
        <w:tc>
          <w:tcPr>
            <w:tcW w:w="3802" w:type="dxa"/>
            <w:vAlign w:val="center"/>
          </w:tcPr>
          <w:p w14:paraId="32F47FFA" w14:textId="65DBCB3B" w:rsidR="2284AF43" w:rsidRPr="004E4DBC" w:rsidRDefault="2284AF43" w:rsidP="00DC0232">
            <w:pPr>
              <w:spacing w:line="259" w:lineRule="auto"/>
              <w:jc w:val="center"/>
              <w:rPr>
                <w:rFonts w:ascii="Calibri" w:eastAsia="Calibri" w:hAnsi="Calibri" w:cs="Calibri"/>
                <w:color w:val="1F3864" w:themeColor="accent5" w:themeShade="80"/>
              </w:rPr>
            </w:pPr>
            <w:r w:rsidRPr="004E4DBC">
              <w:rPr>
                <w:rFonts w:ascii="Calibri" w:eastAsia="Calibri" w:hAnsi="Calibri" w:cs="Calibri"/>
                <w:color w:val="1F3864" w:themeColor="accent5" w:themeShade="80"/>
              </w:rPr>
              <w:t>£1</w:t>
            </w:r>
            <w:r w:rsidR="009757AB">
              <w:rPr>
                <w:rFonts w:ascii="Calibri" w:eastAsia="Calibri" w:hAnsi="Calibri" w:cs="Calibri"/>
                <w:color w:val="1F3864" w:themeColor="accent5" w:themeShade="80"/>
              </w:rPr>
              <w:t>2</w:t>
            </w:r>
            <w:r w:rsidR="006125A7">
              <w:rPr>
                <w:rFonts w:ascii="Calibri" w:eastAsia="Calibri" w:hAnsi="Calibri" w:cs="Calibri"/>
                <w:color w:val="1F3864" w:themeColor="accent5" w:themeShade="80"/>
              </w:rPr>
              <w:t>7</w:t>
            </w:r>
            <w:r w:rsidRPr="004E4DBC">
              <w:rPr>
                <w:rFonts w:ascii="Calibri" w:eastAsia="Calibri" w:hAnsi="Calibri" w:cs="Calibri"/>
                <w:color w:val="1F3864" w:themeColor="accent5" w:themeShade="80"/>
              </w:rPr>
              <w:t>.00</w:t>
            </w:r>
          </w:p>
        </w:tc>
      </w:tr>
      <w:tr w:rsidR="2284AF43" w14:paraId="68FC6996" w14:textId="77777777" w:rsidTr="004B0885">
        <w:trPr>
          <w:trHeight w:val="397"/>
        </w:trPr>
        <w:tc>
          <w:tcPr>
            <w:tcW w:w="6053" w:type="dxa"/>
            <w:vAlign w:val="center"/>
          </w:tcPr>
          <w:p w14:paraId="25CEE197" w14:textId="52B5FD2C" w:rsidR="2284AF43" w:rsidRPr="004E4DBC" w:rsidRDefault="2284AF43" w:rsidP="00DC0232">
            <w:pPr>
              <w:spacing w:line="259" w:lineRule="auto"/>
              <w:rPr>
                <w:rFonts w:ascii="Calibri" w:eastAsia="Calibri" w:hAnsi="Calibri" w:cs="Calibri"/>
                <w:color w:val="1F3864" w:themeColor="accent5" w:themeShade="80"/>
              </w:rPr>
            </w:pPr>
            <w:r w:rsidRPr="004E4DBC">
              <w:rPr>
                <w:rFonts w:ascii="Calibri" w:eastAsia="Calibri" w:hAnsi="Calibri" w:cs="Calibri"/>
                <w:color w:val="1F3864" w:themeColor="accent5" w:themeShade="80"/>
              </w:rPr>
              <w:t>Detention, after 1 hour</w:t>
            </w:r>
          </w:p>
        </w:tc>
        <w:tc>
          <w:tcPr>
            <w:tcW w:w="3802" w:type="dxa"/>
            <w:vAlign w:val="center"/>
          </w:tcPr>
          <w:p w14:paraId="63A7C1C3" w14:textId="3ACECCD7" w:rsidR="2284AF43" w:rsidRPr="004E4DBC" w:rsidRDefault="2284AF43" w:rsidP="00DC0232">
            <w:pPr>
              <w:spacing w:line="259" w:lineRule="auto"/>
              <w:jc w:val="center"/>
              <w:rPr>
                <w:rFonts w:ascii="Calibri" w:eastAsia="Calibri" w:hAnsi="Calibri" w:cs="Calibri"/>
                <w:color w:val="1F3864" w:themeColor="accent5" w:themeShade="80"/>
              </w:rPr>
            </w:pPr>
            <w:r w:rsidRPr="004E4DBC">
              <w:rPr>
                <w:rFonts w:ascii="Calibri" w:eastAsia="Calibri" w:hAnsi="Calibri" w:cs="Calibri"/>
                <w:color w:val="1F3864" w:themeColor="accent5" w:themeShade="80"/>
              </w:rPr>
              <w:t>£</w:t>
            </w:r>
            <w:r w:rsidR="006125A7">
              <w:rPr>
                <w:rFonts w:ascii="Calibri" w:eastAsia="Calibri" w:hAnsi="Calibri" w:cs="Calibri"/>
                <w:color w:val="1F3864" w:themeColor="accent5" w:themeShade="80"/>
              </w:rPr>
              <w:t>81</w:t>
            </w:r>
            <w:r w:rsidRPr="004E4DBC">
              <w:rPr>
                <w:rFonts w:ascii="Calibri" w:eastAsia="Calibri" w:hAnsi="Calibri" w:cs="Calibri"/>
                <w:color w:val="1F3864" w:themeColor="accent5" w:themeShade="80"/>
              </w:rPr>
              <w:t>.00 per hour or part of</w:t>
            </w:r>
          </w:p>
        </w:tc>
      </w:tr>
      <w:tr w:rsidR="2284AF43" w14:paraId="703129B8" w14:textId="77777777" w:rsidTr="004B0885">
        <w:trPr>
          <w:trHeight w:val="397"/>
        </w:trPr>
        <w:tc>
          <w:tcPr>
            <w:tcW w:w="6053" w:type="dxa"/>
            <w:vAlign w:val="center"/>
          </w:tcPr>
          <w:p w14:paraId="2DB3EC9E" w14:textId="769BE8D8" w:rsidR="2284AF43" w:rsidRPr="004E4DBC" w:rsidRDefault="2284AF43" w:rsidP="00DC0232">
            <w:pPr>
              <w:spacing w:line="259" w:lineRule="auto"/>
              <w:rPr>
                <w:rFonts w:ascii="Calibri" w:eastAsia="Calibri" w:hAnsi="Calibri" w:cs="Calibri"/>
                <w:color w:val="1F3864" w:themeColor="accent5" w:themeShade="80"/>
              </w:rPr>
            </w:pPr>
            <w:r w:rsidRPr="004E4DBC">
              <w:rPr>
                <w:rFonts w:ascii="Calibri" w:eastAsia="Calibri" w:hAnsi="Calibri" w:cs="Calibri"/>
                <w:color w:val="1F3864" w:themeColor="accent5" w:themeShade="80"/>
              </w:rPr>
              <w:t>Pilot Boat Charges</w:t>
            </w:r>
          </w:p>
          <w:p w14:paraId="0E0F138A" w14:textId="7A2A7A10" w:rsidR="2284AF43" w:rsidRPr="004E4DBC" w:rsidRDefault="2284AF43" w:rsidP="00DC0232">
            <w:pPr>
              <w:spacing w:line="259" w:lineRule="auto"/>
              <w:rPr>
                <w:rFonts w:ascii="Calibri" w:eastAsia="Calibri" w:hAnsi="Calibri" w:cs="Calibri"/>
                <w:color w:val="1F3864" w:themeColor="accent5" w:themeShade="80"/>
              </w:rPr>
            </w:pPr>
            <w:r w:rsidRPr="004E4DBC">
              <w:rPr>
                <w:rFonts w:ascii="Calibri" w:eastAsia="Calibri" w:hAnsi="Calibri" w:cs="Calibri"/>
                <w:color w:val="1F3864" w:themeColor="accent5" w:themeShade="80"/>
              </w:rPr>
              <w:t>(Shipping or landing a local Pilot)</w:t>
            </w:r>
          </w:p>
        </w:tc>
        <w:tc>
          <w:tcPr>
            <w:tcW w:w="3802" w:type="dxa"/>
            <w:vAlign w:val="center"/>
          </w:tcPr>
          <w:p w14:paraId="4708F4D7" w14:textId="375841B0" w:rsidR="2284AF43" w:rsidRPr="004E4DBC" w:rsidRDefault="2284AF43" w:rsidP="00DC0232">
            <w:pPr>
              <w:spacing w:line="259" w:lineRule="auto"/>
              <w:jc w:val="center"/>
              <w:rPr>
                <w:rFonts w:ascii="Calibri" w:eastAsia="Calibri" w:hAnsi="Calibri" w:cs="Calibri"/>
                <w:color w:val="1F3864" w:themeColor="accent5" w:themeShade="80"/>
              </w:rPr>
            </w:pPr>
            <w:r w:rsidRPr="000C4D93">
              <w:rPr>
                <w:rFonts w:ascii="Calibri" w:eastAsia="Calibri" w:hAnsi="Calibri" w:cs="Calibri"/>
                <w:color w:val="1F3864" w:themeColor="accent5" w:themeShade="80"/>
              </w:rPr>
              <w:t>Levied by</w:t>
            </w:r>
            <w:r w:rsidR="000C4D93" w:rsidRPr="000C4D93">
              <w:rPr>
                <w:rFonts w:ascii="Calibri" w:eastAsia="Calibri" w:hAnsi="Calibri" w:cs="Calibri"/>
                <w:color w:val="1F3864" w:themeColor="accent5" w:themeShade="80"/>
              </w:rPr>
              <w:t xml:space="preserve"> relevant company</w:t>
            </w:r>
          </w:p>
        </w:tc>
      </w:tr>
      <w:tr w:rsidR="00DC0232" w14:paraId="717B2816" w14:textId="77777777" w:rsidTr="004B0885">
        <w:trPr>
          <w:trHeight w:val="397"/>
        </w:trPr>
        <w:tc>
          <w:tcPr>
            <w:tcW w:w="6053" w:type="dxa"/>
            <w:vAlign w:val="center"/>
          </w:tcPr>
          <w:p w14:paraId="0408085C" w14:textId="19D53FA9" w:rsidR="00DC0232" w:rsidRPr="004E4DBC" w:rsidRDefault="00DC0232" w:rsidP="00DC0232">
            <w:pPr>
              <w:rPr>
                <w:rFonts w:ascii="Calibri" w:eastAsia="Calibri" w:hAnsi="Calibri" w:cs="Calibri"/>
                <w:color w:val="1F3864" w:themeColor="accent5" w:themeShade="80"/>
              </w:rPr>
            </w:pPr>
            <w:r w:rsidRPr="004E4DBC">
              <w:rPr>
                <w:rFonts w:ascii="Calibri" w:eastAsia="Calibri" w:hAnsi="Calibri" w:cs="Calibri"/>
                <w:color w:val="1F3864" w:themeColor="accent5" w:themeShade="80"/>
              </w:rPr>
              <w:t>Pilotage Exemption Certificates</w:t>
            </w:r>
          </w:p>
        </w:tc>
        <w:tc>
          <w:tcPr>
            <w:tcW w:w="3802" w:type="dxa"/>
            <w:vAlign w:val="center"/>
          </w:tcPr>
          <w:p w14:paraId="43355E9B" w14:textId="7763CF23" w:rsidR="00DC0232" w:rsidRPr="004E4DBC" w:rsidRDefault="00DC0232" w:rsidP="00DC0232">
            <w:pPr>
              <w:jc w:val="center"/>
              <w:rPr>
                <w:rFonts w:ascii="Calibri" w:eastAsia="Calibri" w:hAnsi="Calibri" w:cs="Calibri"/>
                <w:color w:val="1F3864" w:themeColor="accent5" w:themeShade="80"/>
              </w:rPr>
            </w:pPr>
            <w:r w:rsidRPr="004E4DBC">
              <w:rPr>
                <w:rFonts w:ascii="Calibri" w:eastAsia="Calibri" w:hAnsi="Calibri" w:cs="Calibri"/>
                <w:color w:val="1F3864" w:themeColor="accent5" w:themeShade="80"/>
              </w:rPr>
              <w:t>Per issue</w:t>
            </w:r>
          </w:p>
        </w:tc>
      </w:tr>
    </w:tbl>
    <w:p w14:paraId="2FDAAA2B" w14:textId="4D415A46" w:rsidR="00FC70AC" w:rsidRPr="00E141E3" w:rsidRDefault="00FC70AC" w:rsidP="2284AF43">
      <w:pPr>
        <w:pStyle w:val="BodyTextIndent"/>
        <w:tabs>
          <w:tab w:val="clear" w:pos="720"/>
        </w:tabs>
        <w:rPr>
          <w:color w:val="000000" w:themeColor="text1"/>
          <w:lang w:val="en-GB"/>
        </w:rPr>
      </w:pPr>
    </w:p>
    <w:p w14:paraId="6AD14DAB" w14:textId="77777777" w:rsidR="0081150E" w:rsidRPr="004E4DBC" w:rsidRDefault="0081150E" w:rsidP="0081150E">
      <w:pPr>
        <w:pStyle w:val="Body"/>
        <w:jc w:val="both"/>
        <w:rPr>
          <w:rFonts w:asciiTheme="minorHAnsi" w:hAnsiTheme="minorHAnsi" w:cs="Aparajita"/>
          <w:color w:val="1F3864" w:themeColor="accent5" w:themeShade="80"/>
        </w:rPr>
      </w:pPr>
      <w:r w:rsidRPr="004E4DBC">
        <w:rPr>
          <w:rFonts w:asciiTheme="minorHAnsi" w:hAnsiTheme="minorHAnsi" w:cs="Aparajita"/>
          <w:b/>
          <w:bCs/>
          <w:color w:val="1F3864" w:themeColor="accent5" w:themeShade="80"/>
          <w:u w:val="single"/>
        </w:rPr>
        <w:t>Note</w:t>
      </w:r>
      <w:r w:rsidRPr="004E4DBC">
        <w:rPr>
          <w:rFonts w:asciiTheme="minorHAnsi" w:hAnsiTheme="minorHAnsi" w:cs="Aparajita"/>
          <w:color w:val="1F3864" w:themeColor="accent5" w:themeShade="80"/>
        </w:rPr>
        <w:t xml:space="preserve"> – Add 50% surcharge to Pilotage Charges incurred on Bank Holidays</w:t>
      </w:r>
    </w:p>
    <w:p w14:paraId="3955E093" w14:textId="77777777" w:rsidR="0081150E" w:rsidRDefault="0081150E" w:rsidP="0081150E">
      <w:pPr>
        <w:pStyle w:val="Body"/>
        <w:jc w:val="both"/>
        <w:rPr>
          <w:rFonts w:asciiTheme="minorHAnsi" w:hAnsiTheme="minorHAnsi" w:cs="Aparajita"/>
          <w:color w:val="002060"/>
        </w:rPr>
      </w:pPr>
    </w:p>
    <w:sectPr w:rsidR="0081150E" w:rsidSect="00A467B9">
      <w:headerReference w:type="even" r:id="rId24"/>
      <w:headerReference w:type="default" r:id="rId25"/>
      <w:footerReference w:type="even" r:id="rId26"/>
      <w:footerReference w:type="default" r:id="rId27"/>
      <w:headerReference w:type="first" r:id="rId28"/>
      <w:footerReference w:type="first" r:id="rId29"/>
      <w:pgSz w:w="11907" w:h="16839" w:code="9"/>
      <w:pgMar w:top="993" w:right="992" w:bottom="851" w:left="1021" w:header="56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84940A" w14:textId="77777777" w:rsidR="00BE524A" w:rsidRDefault="00BE524A" w:rsidP="001A17D9">
      <w:pPr>
        <w:spacing w:after="0" w:line="240" w:lineRule="auto"/>
      </w:pPr>
      <w:r>
        <w:separator/>
      </w:r>
    </w:p>
  </w:endnote>
  <w:endnote w:type="continuationSeparator" w:id="0">
    <w:p w14:paraId="53DC7FAD" w14:textId="77777777" w:rsidR="00BE524A" w:rsidRDefault="00BE524A" w:rsidP="001A17D9">
      <w:pPr>
        <w:spacing w:after="0" w:line="240" w:lineRule="auto"/>
      </w:pPr>
      <w:r>
        <w:continuationSeparator/>
      </w:r>
    </w:p>
  </w:endnote>
  <w:endnote w:type="continuationNotice" w:id="1">
    <w:p w14:paraId="1D167004" w14:textId="77777777" w:rsidR="00BE524A" w:rsidRDefault="00BE52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parajita">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E5559" w14:textId="77777777" w:rsidR="00C96FDE" w:rsidRDefault="00C96F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6081768"/>
      <w:docPartObj>
        <w:docPartGallery w:val="Page Numbers (Bottom of Page)"/>
        <w:docPartUnique/>
      </w:docPartObj>
    </w:sdtPr>
    <w:sdtEndPr>
      <w:rPr>
        <w:noProof/>
      </w:rPr>
    </w:sdtEndPr>
    <w:sdtContent>
      <w:p w14:paraId="6A7AB741" w14:textId="77777777" w:rsidR="00352178" w:rsidRDefault="00352178">
        <w:pPr>
          <w:pStyle w:val="Footer"/>
          <w:jc w:val="center"/>
        </w:pPr>
        <w:r>
          <w:fldChar w:fldCharType="begin"/>
        </w:r>
        <w:r>
          <w:instrText xml:space="preserve"> PAGE   \* MERGEFORMAT </w:instrText>
        </w:r>
        <w:r>
          <w:fldChar w:fldCharType="separate"/>
        </w:r>
        <w:r w:rsidR="00CC5F29">
          <w:rPr>
            <w:noProof/>
          </w:rPr>
          <w:t>17</w:t>
        </w:r>
        <w:r>
          <w:rPr>
            <w:noProof/>
          </w:rPr>
          <w:fldChar w:fldCharType="end"/>
        </w:r>
      </w:p>
    </w:sdtContent>
  </w:sdt>
  <w:p w14:paraId="71DCB018" w14:textId="77777777" w:rsidR="00352178" w:rsidRDefault="003521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4BA3B" w14:textId="77777777" w:rsidR="00C96FDE" w:rsidRDefault="00C96F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EB20C4" w14:textId="77777777" w:rsidR="00BE524A" w:rsidRDefault="00BE524A" w:rsidP="001A17D9">
      <w:pPr>
        <w:spacing w:after="0" w:line="240" w:lineRule="auto"/>
      </w:pPr>
      <w:r>
        <w:separator/>
      </w:r>
    </w:p>
  </w:footnote>
  <w:footnote w:type="continuationSeparator" w:id="0">
    <w:p w14:paraId="1C073E04" w14:textId="77777777" w:rsidR="00BE524A" w:rsidRDefault="00BE524A" w:rsidP="001A17D9">
      <w:pPr>
        <w:spacing w:after="0" w:line="240" w:lineRule="auto"/>
      </w:pPr>
      <w:r>
        <w:continuationSeparator/>
      </w:r>
    </w:p>
  </w:footnote>
  <w:footnote w:type="continuationNotice" w:id="1">
    <w:p w14:paraId="07F60147" w14:textId="77777777" w:rsidR="00BE524A" w:rsidRDefault="00BE524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AAC0D" w14:textId="77777777" w:rsidR="00C96FDE" w:rsidRDefault="00C96F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2931083"/>
      <w:docPartObj>
        <w:docPartGallery w:val="Watermarks"/>
        <w:docPartUnique/>
      </w:docPartObj>
    </w:sdtPr>
    <w:sdtContent>
      <w:p w14:paraId="47DFED48" w14:textId="0FDF6475" w:rsidR="00C96FDE" w:rsidRDefault="00541E09">
        <w:pPr>
          <w:pStyle w:val="Header"/>
        </w:pPr>
        <w:r>
          <w:rPr>
            <w:noProof/>
          </w:rPr>
          <w:pict w14:anchorId="062947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E62B3" w14:textId="77777777" w:rsidR="00C96FDE" w:rsidRDefault="00C96F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14430"/>
    <w:multiLevelType w:val="multilevel"/>
    <w:tmpl w:val="2BA4B37A"/>
    <w:lvl w:ilvl="0">
      <w:start w:val="1"/>
      <w:numFmt w:val="decimal"/>
      <w:lvlText w:val="%1"/>
      <w:lvlJc w:val="left"/>
      <w:pPr>
        <w:ind w:left="705" w:hanging="705"/>
      </w:pPr>
      <w:rPr>
        <w:rFonts w:hint="default"/>
        <w:color w:val="002060"/>
      </w:rPr>
    </w:lvl>
    <w:lvl w:ilvl="1">
      <w:start w:val="1"/>
      <w:numFmt w:val="decimal"/>
      <w:lvlText w:val="%1.%2"/>
      <w:lvlJc w:val="left"/>
      <w:pPr>
        <w:ind w:left="705" w:hanging="705"/>
      </w:pPr>
      <w:rPr>
        <w:rFonts w:hint="default"/>
        <w:color w:val="002060"/>
      </w:rPr>
    </w:lvl>
    <w:lvl w:ilvl="2">
      <w:start w:val="1"/>
      <w:numFmt w:val="decimal"/>
      <w:lvlText w:val="%1.%2.%3"/>
      <w:lvlJc w:val="left"/>
      <w:pPr>
        <w:ind w:left="720" w:hanging="720"/>
      </w:pPr>
      <w:rPr>
        <w:rFonts w:hint="default"/>
        <w:color w:val="002060"/>
      </w:rPr>
    </w:lvl>
    <w:lvl w:ilvl="3">
      <w:start w:val="1"/>
      <w:numFmt w:val="decimal"/>
      <w:lvlText w:val="%1.%2.%3.%4"/>
      <w:lvlJc w:val="left"/>
      <w:pPr>
        <w:ind w:left="720" w:hanging="720"/>
      </w:pPr>
      <w:rPr>
        <w:rFonts w:hint="default"/>
        <w:color w:val="002060"/>
      </w:rPr>
    </w:lvl>
    <w:lvl w:ilvl="4">
      <w:start w:val="1"/>
      <w:numFmt w:val="decimal"/>
      <w:lvlText w:val="%1.%2.%3.%4.%5"/>
      <w:lvlJc w:val="left"/>
      <w:pPr>
        <w:ind w:left="1080" w:hanging="1080"/>
      </w:pPr>
      <w:rPr>
        <w:rFonts w:hint="default"/>
        <w:color w:val="002060"/>
      </w:rPr>
    </w:lvl>
    <w:lvl w:ilvl="5">
      <w:start w:val="1"/>
      <w:numFmt w:val="decimal"/>
      <w:lvlText w:val="%1.%2.%3.%4.%5.%6"/>
      <w:lvlJc w:val="left"/>
      <w:pPr>
        <w:ind w:left="1080" w:hanging="1080"/>
      </w:pPr>
      <w:rPr>
        <w:rFonts w:hint="default"/>
        <w:color w:val="002060"/>
      </w:rPr>
    </w:lvl>
    <w:lvl w:ilvl="6">
      <w:start w:val="1"/>
      <w:numFmt w:val="decimal"/>
      <w:lvlText w:val="%1.%2.%3.%4.%5.%6.%7"/>
      <w:lvlJc w:val="left"/>
      <w:pPr>
        <w:ind w:left="1440" w:hanging="1440"/>
      </w:pPr>
      <w:rPr>
        <w:rFonts w:hint="default"/>
        <w:color w:val="002060"/>
      </w:rPr>
    </w:lvl>
    <w:lvl w:ilvl="7">
      <w:start w:val="1"/>
      <w:numFmt w:val="decimal"/>
      <w:lvlText w:val="%1.%2.%3.%4.%5.%6.%7.%8"/>
      <w:lvlJc w:val="left"/>
      <w:pPr>
        <w:ind w:left="1440" w:hanging="1440"/>
      </w:pPr>
      <w:rPr>
        <w:rFonts w:hint="default"/>
        <w:color w:val="002060"/>
      </w:rPr>
    </w:lvl>
    <w:lvl w:ilvl="8">
      <w:start w:val="1"/>
      <w:numFmt w:val="decimal"/>
      <w:lvlText w:val="%1.%2.%3.%4.%5.%6.%7.%8.%9"/>
      <w:lvlJc w:val="left"/>
      <w:pPr>
        <w:ind w:left="1800" w:hanging="1800"/>
      </w:pPr>
      <w:rPr>
        <w:rFonts w:hint="default"/>
        <w:color w:val="002060"/>
      </w:rPr>
    </w:lvl>
  </w:abstractNum>
  <w:abstractNum w:abstractNumId="1" w15:restartNumberingAfterBreak="0">
    <w:nsid w:val="0D715AD7"/>
    <w:multiLevelType w:val="multilevel"/>
    <w:tmpl w:val="A8928DC8"/>
    <w:styleLink w:val="ImportedStyle33"/>
    <w:lvl w:ilvl="0">
      <w:start w:val="1"/>
      <w:numFmt w:val="decimal"/>
      <w:lvlText w:val="%1."/>
      <w:lvlJc w:val="left"/>
      <w:pPr>
        <w:tabs>
          <w:tab w:val="left" w:pos="720"/>
        </w:tabs>
        <w:ind w:left="66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720"/>
        </w:tabs>
        <w:ind w:left="66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3.%4.%5."/>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3.%4.%5.%6."/>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3.%4.%5.%6.%7."/>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3.%4.%5.%6.%7.%8."/>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3.%4.%5.%6.%7.%8.%9."/>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E8F048E"/>
    <w:multiLevelType w:val="multilevel"/>
    <w:tmpl w:val="00621B9C"/>
    <w:styleLink w:val="ImportedStyle29"/>
    <w:lvl w:ilvl="0">
      <w:start w:val="1"/>
      <w:numFmt w:val="decimal"/>
      <w:lvlText w:val="%1."/>
      <w:lvlJc w:val="left"/>
      <w:pPr>
        <w:tabs>
          <w:tab w:val="left" w:pos="720"/>
        </w:tabs>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720"/>
        </w:tabs>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3.%4.%5."/>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3.%4.%5.%6."/>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3.%4.%5.%6.%7."/>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3.%4.%5.%6.%7.%8."/>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3.%4.%5.%6.%7.%8.%9."/>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35E268CF"/>
    <w:multiLevelType w:val="hybridMultilevel"/>
    <w:tmpl w:val="36CA4B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98F5BA8"/>
    <w:multiLevelType w:val="multilevel"/>
    <w:tmpl w:val="FCCCBB28"/>
    <w:styleLink w:val="ImportedStyle20"/>
    <w:lvl w:ilvl="0">
      <w:start w:val="1"/>
      <w:numFmt w:val="decimal"/>
      <w:lvlText w:val="%1."/>
      <w:lvlJc w:val="left"/>
      <w:pPr>
        <w:tabs>
          <w:tab w:val="left" w:pos="720"/>
          <w:tab w:val="left" w:pos="4410"/>
        </w:tabs>
        <w:ind w:left="66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720"/>
          <w:tab w:val="left" w:pos="4410"/>
        </w:tabs>
        <w:ind w:left="66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left" w:pos="4410"/>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pPr>
        <w:tabs>
          <w:tab w:val="left" w:pos="4410"/>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3.%4.%5."/>
      <w:lvlJc w:val="left"/>
      <w:pPr>
        <w:tabs>
          <w:tab w:val="left" w:pos="4410"/>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3.%4.%5.%6."/>
      <w:lvlJc w:val="left"/>
      <w:pPr>
        <w:tabs>
          <w:tab w:val="left" w:pos="4410"/>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3.%4.%5.%6.%7."/>
      <w:lvlJc w:val="left"/>
      <w:pPr>
        <w:tabs>
          <w:tab w:val="left" w:pos="4410"/>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3.%4.%5.%6.%7.%8."/>
      <w:lvlJc w:val="left"/>
      <w:pPr>
        <w:tabs>
          <w:tab w:val="left" w:pos="4410"/>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3.%4.%5.%6.%7.%8.%9."/>
      <w:lvlJc w:val="left"/>
      <w:pPr>
        <w:tabs>
          <w:tab w:val="left" w:pos="4410"/>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3B5B4765"/>
    <w:multiLevelType w:val="hybridMultilevel"/>
    <w:tmpl w:val="D73E0342"/>
    <w:lvl w:ilvl="0" w:tplc="3A6EF1D8">
      <w:start w:val="1"/>
      <w:numFmt w:val="bullet"/>
      <w:lvlText w:val=""/>
      <w:lvlJc w:val="left"/>
      <w:pPr>
        <w:ind w:left="360" w:hanging="360"/>
      </w:pPr>
      <w:rPr>
        <w:rFonts w:ascii="Symbol" w:hAnsi="Symbol" w:hint="default"/>
      </w:rPr>
    </w:lvl>
    <w:lvl w:ilvl="1" w:tplc="B09AA856">
      <w:start w:val="1"/>
      <w:numFmt w:val="bullet"/>
      <w:lvlText w:val="o"/>
      <w:lvlJc w:val="left"/>
      <w:pPr>
        <w:ind w:left="1080" w:hanging="360"/>
      </w:pPr>
      <w:rPr>
        <w:rFonts w:ascii="Courier New" w:hAnsi="Courier New" w:hint="default"/>
      </w:rPr>
    </w:lvl>
    <w:lvl w:ilvl="2" w:tplc="767CE82E" w:tentative="1">
      <w:start w:val="1"/>
      <w:numFmt w:val="bullet"/>
      <w:lvlText w:val=""/>
      <w:lvlJc w:val="left"/>
      <w:pPr>
        <w:ind w:left="1800" w:hanging="360"/>
      </w:pPr>
      <w:rPr>
        <w:rFonts w:ascii="Wingdings" w:hAnsi="Wingdings" w:hint="default"/>
      </w:rPr>
    </w:lvl>
    <w:lvl w:ilvl="3" w:tplc="A99C6A3E" w:tentative="1">
      <w:start w:val="1"/>
      <w:numFmt w:val="bullet"/>
      <w:lvlText w:val=""/>
      <w:lvlJc w:val="left"/>
      <w:pPr>
        <w:ind w:left="2520" w:hanging="360"/>
      </w:pPr>
      <w:rPr>
        <w:rFonts w:ascii="Symbol" w:hAnsi="Symbol" w:hint="default"/>
      </w:rPr>
    </w:lvl>
    <w:lvl w:ilvl="4" w:tplc="2B8865FA" w:tentative="1">
      <w:start w:val="1"/>
      <w:numFmt w:val="bullet"/>
      <w:lvlText w:val="o"/>
      <w:lvlJc w:val="left"/>
      <w:pPr>
        <w:ind w:left="3240" w:hanging="360"/>
      </w:pPr>
      <w:rPr>
        <w:rFonts w:ascii="Courier New" w:hAnsi="Courier New" w:hint="default"/>
      </w:rPr>
    </w:lvl>
    <w:lvl w:ilvl="5" w:tplc="C622A5A0" w:tentative="1">
      <w:start w:val="1"/>
      <w:numFmt w:val="bullet"/>
      <w:lvlText w:val=""/>
      <w:lvlJc w:val="left"/>
      <w:pPr>
        <w:ind w:left="3960" w:hanging="360"/>
      </w:pPr>
      <w:rPr>
        <w:rFonts w:ascii="Wingdings" w:hAnsi="Wingdings" w:hint="default"/>
      </w:rPr>
    </w:lvl>
    <w:lvl w:ilvl="6" w:tplc="73564D08" w:tentative="1">
      <w:start w:val="1"/>
      <w:numFmt w:val="bullet"/>
      <w:lvlText w:val=""/>
      <w:lvlJc w:val="left"/>
      <w:pPr>
        <w:ind w:left="4680" w:hanging="360"/>
      </w:pPr>
      <w:rPr>
        <w:rFonts w:ascii="Symbol" w:hAnsi="Symbol" w:hint="default"/>
      </w:rPr>
    </w:lvl>
    <w:lvl w:ilvl="7" w:tplc="8EA85DC0" w:tentative="1">
      <w:start w:val="1"/>
      <w:numFmt w:val="bullet"/>
      <w:lvlText w:val="o"/>
      <w:lvlJc w:val="left"/>
      <w:pPr>
        <w:ind w:left="5400" w:hanging="360"/>
      </w:pPr>
      <w:rPr>
        <w:rFonts w:ascii="Courier New" w:hAnsi="Courier New" w:hint="default"/>
      </w:rPr>
    </w:lvl>
    <w:lvl w:ilvl="8" w:tplc="F7901582" w:tentative="1">
      <w:start w:val="1"/>
      <w:numFmt w:val="bullet"/>
      <w:lvlText w:val=""/>
      <w:lvlJc w:val="left"/>
      <w:pPr>
        <w:ind w:left="6120" w:hanging="360"/>
      </w:pPr>
      <w:rPr>
        <w:rFonts w:ascii="Wingdings" w:hAnsi="Wingdings" w:hint="default"/>
      </w:rPr>
    </w:lvl>
  </w:abstractNum>
  <w:abstractNum w:abstractNumId="6" w15:restartNumberingAfterBreak="0">
    <w:nsid w:val="46CE0A3C"/>
    <w:multiLevelType w:val="multilevel"/>
    <w:tmpl w:val="38E0513C"/>
    <w:styleLink w:val="ImportedStyle23"/>
    <w:lvl w:ilvl="0">
      <w:start w:val="1"/>
      <w:numFmt w:val="decimal"/>
      <w:lvlText w:val="%1."/>
      <w:lvlJc w:val="left"/>
      <w:pPr>
        <w:tabs>
          <w:tab w:val="left" w:pos="720"/>
        </w:tabs>
        <w:ind w:left="506" w:hanging="50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720"/>
        </w:tabs>
        <w:ind w:left="506" w:hanging="50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ind w:left="862"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3.%4.%5."/>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3.%4.%5.%6."/>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3.%4.%5.%6.%7."/>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3.%4.%5.%6.%7.%8."/>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3.%4.%5.%6.%7.%8.%9."/>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5238642D"/>
    <w:multiLevelType w:val="hybridMultilevel"/>
    <w:tmpl w:val="C29A058C"/>
    <w:styleLink w:val="ImportedStyle34"/>
    <w:lvl w:ilvl="0" w:tplc="259AF9AA">
      <w:start w:val="1"/>
      <w:numFmt w:val="lowerRoman"/>
      <w:lvlText w:val="%1."/>
      <w:lvlJc w:val="left"/>
      <w:pPr>
        <w:ind w:left="1440" w:hanging="4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EB8AA5E">
      <w:start w:val="1"/>
      <w:numFmt w:val="lowerLetter"/>
      <w:lvlText w:val="%2."/>
      <w:lvlJc w:val="left"/>
      <w:pPr>
        <w:tabs>
          <w:tab w:val="left" w:pos="1440"/>
        </w:tabs>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2381FA0">
      <w:start w:val="1"/>
      <w:numFmt w:val="lowerRoman"/>
      <w:lvlText w:val="%3."/>
      <w:lvlJc w:val="left"/>
      <w:pPr>
        <w:tabs>
          <w:tab w:val="left" w:pos="1440"/>
        </w:tabs>
        <w:ind w:left="288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94E58A4">
      <w:start w:val="1"/>
      <w:numFmt w:val="decimal"/>
      <w:lvlText w:val="%4."/>
      <w:lvlJc w:val="left"/>
      <w:pPr>
        <w:tabs>
          <w:tab w:val="left" w:pos="1440"/>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C5A91AE">
      <w:start w:val="1"/>
      <w:numFmt w:val="lowerLetter"/>
      <w:lvlText w:val="%5."/>
      <w:lvlJc w:val="left"/>
      <w:pPr>
        <w:tabs>
          <w:tab w:val="left" w:pos="1440"/>
        </w:tabs>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B3E1450">
      <w:start w:val="1"/>
      <w:numFmt w:val="lowerRoman"/>
      <w:lvlText w:val="%6."/>
      <w:lvlJc w:val="left"/>
      <w:pPr>
        <w:tabs>
          <w:tab w:val="left" w:pos="1440"/>
        </w:tabs>
        <w:ind w:left="504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08A9F18">
      <w:start w:val="1"/>
      <w:numFmt w:val="decimal"/>
      <w:lvlText w:val="%7."/>
      <w:lvlJc w:val="left"/>
      <w:pPr>
        <w:tabs>
          <w:tab w:val="left" w:pos="1440"/>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8DE50C6">
      <w:start w:val="1"/>
      <w:numFmt w:val="lowerLetter"/>
      <w:lvlText w:val="%8."/>
      <w:lvlJc w:val="left"/>
      <w:pPr>
        <w:tabs>
          <w:tab w:val="left" w:pos="1440"/>
        </w:tabs>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F1E1588">
      <w:start w:val="1"/>
      <w:numFmt w:val="lowerRoman"/>
      <w:lvlText w:val="%9."/>
      <w:lvlJc w:val="left"/>
      <w:pPr>
        <w:tabs>
          <w:tab w:val="left" w:pos="1440"/>
        </w:tabs>
        <w:ind w:left="720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5BFA5DDB"/>
    <w:multiLevelType w:val="hybridMultilevel"/>
    <w:tmpl w:val="0D8C071C"/>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08090001">
      <w:start w:val="1"/>
      <w:numFmt w:val="bullet"/>
      <w:lvlText w:val=""/>
      <w:lvlJc w:val="left"/>
      <w:pPr>
        <w:ind w:left="180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5C87613B"/>
    <w:multiLevelType w:val="hybridMultilevel"/>
    <w:tmpl w:val="3AF069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7427A10"/>
    <w:multiLevelType w:val="hybridMultilevel"/>
    <w:tmpl w:val="11ECFF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12747945">
    <w:abstractNumId w:val="5"/>
  </w:num>
  <w:num w:numId="2" w16cid:durableId="854533800">
    <w:abstractNumId w:val="3"/>
  </w:num>
  <w:num w:numId="3" w16cid:durableId="1445920881">
    <w:abstractNumId w:val="10"/>
  </w:num>
  <w:num w:numId="4" w16cid:durableId="429664856">
    <w:abstractNumId w:val="9"/>
  </w:num>
  <w:num w:numId="5" w16cid:durableId="139537931">
    <w:abstractNumId w:val="6"/>
  </w:num>
  <w:num w:numId="6" w16cid:durableId="2130857589">
    <w:abstractNumId w:val="4"/>
  </w:num>
  <w:num w:numId="7" w16cid:durableId="190649505">
    <w:abstractNumId w:val="2"/>
  </w:num>
  <w:num w:numId="8" w16cid:durableId="263658841">
    <w:abstractNumId w:val="1"/>
  </w:num>
  <w:num w:numId="9" w16cid:durableId="1333871976">
    <w:abstractNumId w:val="7"/>
  </w:num>
  <w:num w:numId="10" w16cid:durableId="2016766069">
    <w:abstractNumId w:val="0"/>
  </w:num>
  <w:num w:numId="11" w16cid:durableId="1512179258">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E47"/>
    <w:rsid w:val="00000795"/>
    <w:rsid w:val="00000C62"/>
    <w:rsid w:val="00001945"/>
    <w:rsid w:val="00001FBC"/>
    <w:rsid w:val="0000311B"/>
    <w:rsid w:val="00003CA2"/>
    <w:rsid w:val="00004D3F"/>
    <w:rsid w:val="00006725"/>
    <w:rsid w:val="00006797"/>
    <w:rsid w:val="00007D4B"/>
    <w:rsid w:val="000144F6"/>
    <w:rsid w:val="00015D3B"/>
    <w:rsid w:val="00016CE6"/>
    <w:rsid w:val="00017CA4"/>
    <w:rsid w:val="0002000F"/>
    <w:rsid w:val="00020763"/>
    <w:rsid w:val="00021ECB"/>
    <w:rsid w:val="0002597B"/>
    <w:rsid w:val="00025FE8"/>
    <w:rsid w:val="000300D3"/>
    <w:rsid w:val="00030C16"/>
    <w:rsid w:val="00033044"/>
    <w:rsid w:val="00034086"/>
    <w:rsid w:val="00041059"/>
    <w:rsid w:val="00043777"/>
    <w:rsid w:val="00045479"/>
    <w:rsid w:val="0005145A"/>
    <w:rsid w:val="00051AB2"/>
    <w:rsid w:val="0005240B"/>
    <w:rsid w:val="000567D6"/>
    <w:rsid w:val="00060792"/>
    <w:rsid w:val="00060B9D"/>
    <w:rsid w:val="000640AA"/>
    <w:rsid w:val="0006556F"/>
    <w:rsid w:val="00067979"/>
    <w:rsid w:val="0007172E"/>
    <w:rsid w:val="000742B3"/>
    <w:rsid w:val="00074DB2"/>
    <w:rsid w:val="00077A62"/>
    <w:rsid w:val="00082781"/>
    <w:rsid w:val="00082D77"/>
    <w:rsid w:val="00084909"/>
    <w:rsid w:val="00086959"/>
    <w:rsid w:val="000877C0"/>
    <w:rsid w:val="00090A17"/>
    <w:rsid w:val="0009342F"/>
    <w:rsid w:val="00093601"/>
    <w:rsid w:val="00093BA2"/>
    <w:rsid w:val="000945E0"/>
    <w:rsid w:val="000A2B70"/>
    <w:rsid w:val="000A2F9B"/>
    <w:rsid w:val="000A4684"/>
    <w:rsid w:val="000A6CE6"/>
    <w:rsid w:val="000B1B53"/>
    <w:rsid w:val="000B24CE"/>
    <w:rsid w:val="000B2641"/>
    <w:rsid w:val="000B4ED8"/>
    <w:rsid w:val="000B5170"/>
    <w:rsid w:val="000B552A"/>
    <w:rsid w:val="000B65B7"/>
    <w:rsid w:val="000B6B08"/>
    <w:rsid w:val="000B7C83"/>
    <w:rsid w:val="000C28BF"/>
    <w:rsid w:val="000C4D93"/>
    <w:rsid w:val="000C50B6"/>
    <w:rsid w:val="000C68BD"/>
    <w:rsid w:val="000C796C"/>
    <w:rsid w:val="000D14B7"/>
    <w:rsid w:val="000D38D0"/>
    <w:rsid w:val="000D3E6B"/>
    <w:rsid w:val="000D4F44"/>
    <w:rsid w:val="000D5EE3"/>
    <w:rsid w:val="000D6BCA"/>
    <w:rsid w:val="000E1760"/>
    <w:rsid w:val="000E570F"/>
    <w:rsid w:val="000E585B"/>
    <w:rsid w:val="000E5BEA"/>
    <w:rsid w:val="000F1B91"/>
    <w:rsid w:val="000F4973"/>
    <w:rsid w:val="000F499D"/>
    <w:rsid w:val="000F6000"/>
    <w:rsid w:val="00100D07"/>
    <w:rsid w:val="00104FBE"/>
    <w:rsid w:val="00105BFB"/>
    <w:rsid w:val="001077B6"/>
    <w:rsid w:val="0011014C"/>
    <w:rsid w:val="0011312E"/>
    <w:rsid w:val="001158FD"/>
    <w:rsid w:val="00117504"/>
    <w:rsid w:val="00126762"/>
    <w:rsid w:val="00126FF1"/>
    <w:rsid w:val="00132573"/>
    <w:rsid w:val="00135773"/>
    <w:rsid w:val="001370B0"/>
    <w:rsid w:val="00140B34"/>
    <w:rsid w:val="00142B22"/>
    <w:rsid w:val="0014338E"/>
    <w:rsid w:val="001444DE"/>
    <w:rsid w:val="00144DCF"/>
    <w:rsid w:val="00152C1B"/>
    <w:rsid w:val="00160EBB"/>
    <w:rsid w:val="0016200E"/>
    <w:rsid w:val="001644BA"/>
    <w:rsid w:val="001670FB"/>
    <w:rsid w:val="00167690"/>
    <w:rsid w:val="0016E947"/>
    <w:rsid w:val="001710FA"/>
    <w:rsid w:val="00172B43"/>
    <w:rsid w:val="0017350D"/>
    <w:rsid w:val="00173806"/>
    <w:rsid w:val="00176360"/>
    <w:rsid w:val="001814AB"/>
    <w:rsid w:val="00182EA2"/>
    <w:rsid w:val="00183A1B"/>
    <w:rsid w:val="0018596E"/>
    <w:rsid w:val="00186B13"/>
    <w:rsid w:val="001872DA"/>
    <w:rsid w:val="001901C6"/>
    <w:rsid w:val="00190E44"/>
    <w:rsid w:val="00191776"/>
    <w:rsid w:val="00191A5F"/>
    <w:rsid w:val="00193145"/>
    <w:rsid w:val="0019427E"/>
    <w:rsid w:val="00195313"/>
    <w:rsid w:val="001954A5"/>
    <w:rsid w:val="0019589F"/>
    <w:rsid w:val="001965EE"/>
    <w:rsid w:val="00196FF2"/>
    <w:rsid w:val="001A17D9"/>
    <w:rsid w:val="001A23AD"/>
    <w:rsid w:val="001A28E0"/>
    <w:rsid w:val="001A2FF4"/>
    <w:rsid w:val="001A3071"/>
    <w:rsid w:val="001A6682"/>
    <w:rsid w:val="001B0A74"/>
    <w:rsid w:val="001B3E47"/>
    <w:rsid w:val="001B5BFB"/>
    <w:rsid w:val="001C1112"/>
    <w:rsid w:val="001C1957"/>
    <w:rsid w:val="001C3903"/>
    <w:rsid w:val="001C781D"/>
    <w:rsid w:val="001D065C"/>
    <w:rsid w:val="001D0772"/>
    <w:rsid w:val="001D4F66"/>
    <w:rsid w:val="001D6A42"/>
    <w:rsid w:val="001D7467"/>
    <w:rsid w:val="001E03E5"/>
    <w:rsid w:val="001E4E16"/>
    <w:rsid w:val="001E59D4"/>
    <w:rsid w:val="001E9E0A"/>
    <w:rsid w:val="001F0495"/>
    <w:rsid w:val="001F5DCE"/>
    <w:rsid w:val="001F6B23"/>
    <w:rsid w:val="00200056"/>
    <w:rsid w:val="00200FF0"/>
    <w:rsid w:val="002016E2"/>
    <w:rsid w:val="00201919"/>
    <w:rsid w:val="002032BA"/>
    <w:rsid w:val="0020500A"/>
    <w:rsid w:val="00206265"/>
    <w:rsid w:val="0020650A"/>
    <w:rsid w:val="00210868"/>
    <w:rsid w:val="00211B20"/>
    <w:rsid w:val="00221E4E"/>
    <w:rsid w:val="00222F39"/>
    <w:rsid w:val="0022757C"/>
    <w:rsid w:val="00230F51"/>
    <w:rsid w:val="0023221C"/>
    <w:rsid w:val="00233E74"/>
    <w:rsid w:val="00237938"/>
    <w:rsid w:val="00237E5F"/>
    <w:rsid w:val="0024033A"/>
    <w:rsid w:val="00240357"/>
    <w:rsid w:val="0024504E"/>
    <w:rsid w:val="00245673"/>
    <w:rsid w:val="002472E4"/>
    <w:rsid w:val="002504D5"/>
    <w:rsid w:val="00252AE9"/>
    <w:rsid w:val="00254280"/>
    <w:rsid w:val="00254581"/>
    <w:rsid w:val="00254686"/>
    <w:rsid w:val="002572AC"/>
    <w:rsid w:val="00260A82"/>
    <w:rsid w:val="002611FA"/>
    <w:rsid w:val="00261CA3"/>
    <w:rsid w:val="00262339"/>
    <w:rsid w:val="00264419"/>
    <w:rsid w:val="00265B4F"/>
    <w:rsid w:val="0027148C"/>
    <w:rsid w:val="002738E3"/>
    <w:rsid w:val="00277E6C"/>
    <w:rsid w:val="00282258"/>
    <w:rsid w:val="002855D9"/>
    <w:rsid w:val="002860CF"/>
    <w:rsid w:val="002903EF"/>
    <w:rsid w:val="00290DAB"/>
    <w:rsid w:val="00290F05"/>
    <w:rsid w:val="002949F1"/>
    <w:rsid w:val="00294E82"/>
    <w:rsid w:val="002962B4"/>
    <w:rsid w:val="002A14AD"/>
    <w:rsid w:val="002A222B"/>
    <w:rsid w:val="002A6CF8"/>
    <w:rsid w:val="002A704E"/>
    <w:rsid w:val="002B02D6"/>
    <w:rsid w:val="002B3313"/>
    <w:rsid w:val="002B50E2"/>
    <w:rsid w:val="002C080D"/>
    <w:rsid w:val="002C08F6"/>
    <w:rsid w:val="002C1037"/>
    <w:rsid w:val="002C4334"/>
    <w:rsid w:val="002C71BE"/>
    <w:rsid w:val="002C76E8"/>
    <w:rsid w:val="002C7C40"/>
    <w:rsid w:val="002D1906"/>
    <w:rsid w:val="002D1FDD"/>
    <w:rsid w:val="002D20DA"/>
    <w:rsid w:val="002D538D"/>
    <w:rsid w:val="002D6437"/>
    <w:rsid w:val="002E1204"/>
    <w:rsid w:val="002E3D42"/>
    <w:rsid w:val="002E4DE6"/>
    <w:rsid w:val="002F1DCF"/>
    <w:rsid w:val="0030028E"/>
    <w:rsid w:val="0030134C"/>
    <w:rsid w:val="003023D7"/>
    <w:rsid w:val="00303794"/>
    <w:rsid w:val="00305C52"/>
    <w:rsid w:val="00306F33"/>
    <w:rsid w:val="00312130"/>
    <w:rsid w:val="00313187"/>
    <w:rsid w:val="003132F9"/>
    <w:rsid w:val="003140A4"/>
    <w:rsid w:val="00314311"/>
    <w:rsid w:val="0031594D"/>
    <w:rsid w:val="003243E0"/>
    <w:rsid w:val="00324C59"/>
    <w:rsid w:val="00325EDD"/>
    <w:rsid w:val="003303E4"/>
    <w:rsid w:val="0033142B"/>
    <w:rsid w:val="003323E7"/>
    <w:rsid w:val="00332A28"/>
    <w:rsid w:val="00335801"/>
    <w:rsid w:val="00337CAE"/>
    <w:rsid w:val="003421AF"/>
    <w:rsid w:val="003472AB"/>
    <w:rsid w:val="003509A4"/>
    <w:rsid w:val="00352178"/>
    <w:rsid w:val="003603AA"/>
    <w:rsid w:val="00361AD8"/>
    <w:rsid w:val="00362DC6"/>
    <w:rsid w:val="00364BC1"/>
    <w:rsid w:val="003659FF"/>
    <w:rsid w:val="003660D6"/>
    <w:rsid w:val="00366374"/>
    <w:rsid w:val="00370316"/>
    <w:rsid w:val="00371BE4"/>
    <w:rsid w:val="00371F09"/>
    <w:rsid w:val="00371F67"/>
    <w:rsid w:val="00374101"/>
    <w:rsid w:val="003752D3"/>
    <w:rsid w:val="00375F1B"/>
    <w:rsid w:val="00380548"/>
    <w:rsid w:val="00385621"/>
    <w:rsid w:val="003857FA"/>
    <w:rsid w:val="0038641F"/>
    <w:rsid w:val="00391BA8"/>
    <w:rsid w:val="003931C0"/>
    <w:rsid w:val="00394190"/>
    <w:rsid w:val="00395717"/>
    <w:rsid w:val="003A0199"/>
    <w:rsid w:val="003A2582"/>
    <w:rsid w:val="003A5896"/>
    <w:rsid w:val="003A60F0"/>
    <w:rsid w:val="003A68BE"/>
    <w:rsid w:val="003A68F6"/>
    <w:rsid w:val="003A6B83"/>
    <w:rsid w:val="003A6CAE"/>
    <w:rsid w:val="003A739F"/>
    <w:rsid w:val="003B061A"/>
    <w:rsid w:val="003B0796"/>
    <w:rsid w:val="003B37FC"/>
    <w:rsid w:val="003B5B37"/>
    <w:rsid w:val="003C01DA"/>
    <w:rsid w:val="003C2DA7"/>
    <w:rsid w:val="003C2EA8"/>
    <w:rsid w:val="003C6281"/>
    <w:rsid w:val="003C7206"/>
    <w:rsid w:val="003C74E3"/>
    <w:rsid w:val="003D10EB"/>
    <w:rsid w:val="003D133D"/>
    <w:rsid w:val="003D18F8"/>
    <w:rsid w:val="003D2ED2"/>
    <w:rsid w:val="003D3D42"/>
    <w:rsid w:val="003D4968"/>
    <w:rsid w:val="003D7EC4"/>
    <w:rsid w:val="003E06BA"/>
    <w:rsid w:val="003E09C9"/>
    <w:rsid w:val="003E1598"/>
    <w:rsid w:val="003E2DA3"/>
    <w:rsid w:val="003E3EF4"/>
    <w:rsid w:val="003E43ED"/>
    <w:rsid w:val="003E4614"/>
    <w:rsid w:val="003E4A69"/>
    <w:rsid w:val="003E7130"/>
    <w:rsid w:val="003F0709"/>
    <w:rsid w:val="003F2306"/>
    <w:rsid w:val="004003E7"/>
    <w:rsid w:val="00402D42"/>
    <w:rsid w:val="004037A9"/>
    <w:rsid w:val="00403C2B"/>
    <w:rsid w:val="00404B73"/>
    <w:rsid w:val="004052B6"/>
    <w:rsid w:val="00406492"/>
    <w:rsid w:val="00406ED3"/>
    <w:rsid w:val="004116EC"/>
    <w:rsid w:val="00412183"/>
    <w:rsid w:val="00415759"/>
    <w:rsid w:val="004159DD"/>
    <w:rsid w:val="00416AA0"/>
    <w:rsid w:val="004175DD"/>
    <w:rsid w:val="004201A8"/>
    <w:rsid w:val="004223A6"/>
    <w:rsid w:val="00424B43"/>
    <w:rsid w:val="00427F39"/>
    <w:rsid w:val="00430FA8"/>
    <w:rsid w:val="00431DE8"/>
    <w:rsid w:val="004326A0"/>
    <w:rsid w:val="00437F4E"/>
    <w:rsid w:val="0044066F"/>
    <w:rsid w:val="00440A4D"/>
    <w:rsid w:val="00441467"/>
    <w:rsid w:val="00447351"/>
    <w:rsid w:val="00451D93"/>
    <w:rsid w:val="00454891"/>
    <w:rsid w:val="0046002E"/>
    <w:rsid w:val="004603A6"/>
    <w:rsid w:val="004611D4"/>
    <w:rsid w:val="00461775"/>
    <w:rsid w:val="00462DFA"/>
    <w:rsid w:val="00464439"/>
    <w:rsid w:val="00465972"/>
    <w:rsid w:val="00466272"/>
    <w:rsid w:val="0047009E"/>
    <w:rsid w:val="004708C5"/>
    <w:rsid w:val="0047174B"/>
    <w:rsid w:val="00472B91"/>
    <w:rsid w:val="00475406"/>
    <w:rsid w:val="004814EF"/>
    <w:rsid w:val="004820FF"/>
    <w:rsid w:val="00483625"/>
    <w:rsid w:val="00484B13"/>
    <w:rsid w:val="00484BC3"/>
    <w:rsid w:val="004858E6"/>
    <w:rsid w:val="00490980"/>
    <w:rsid w:val="004940C8"/>
    <w:rsid w:val="0049436E"/>
    <w:rsid w:val="00496248"/>
    <w:rsid w:val="0049640A"/>
    <w:rsid w:val="004976B1"/>
    <w:rsid w:val="00497F3B"/>
    <w:rsid w:val="004A32AF"/>
    <w:rsid w:val="004A38DC"/>
    <w:rsid w:val="004A764F"/>
    <w:rsid w:val="004A7E50"/>
    <w:rsid w:val="004B032D"/>
    <w:rsid w:val="004B0885"/>
    <w:rsid w:val="004B0B3B"/>
    <w:rsid w:val="004B3EDA"/>
    <w:rsid w:val="004B4731"/>
    <w:rsid w:val="004B5A72"/>
    <w:rsid w:val="004B60C8"/>
    <w:rsid w:val="004C0125"/>
    <w:rsid w:val="004C16A2"/>
    <w:rsid w:val="004C222F"/>
    <w:rsid w:val="004C2C6E"/>
    <w:rsid w:val="004C31D6"/>
    <w:rsid w:val="004C4968"/>
    <w:rsid w:val="004C71B9"/>
    <w:rsid w:val="004C73F5"/>
    <w:rsid w:val="004D0B8D"/>
    <w:rsid w:val="004D4FB4"/>
    <w:rsid w:val="004D7124"/>
    <w:rsid w:val="004E289F"/>
    <w:rsid w:val="004E29E5"/>
    <w:rsid w:val="004E4DBC"/>
    <w:rsid w:val="004E61E9"/>
    <w:rsid w:val="004F1B48"/>
    <w:rsid w:val="004F1C57"/>
    <w:rsid w:val="004F3C72"/>
    <w:rsid w:val="004F5744"/>
    <w:rsid w:val="00506EEB"/>
    <w:rsid w:val="00510CB6"/>
    <w:rsid w:val="005143B5"/>
    <w:rsid w:val="005158CC"/>
    <w:rsid w:val="00516D7E"/>
    <w:rsid w:val="00521988"/>
    <w:rsid w:val="00521CD0"/>
    <w:rsid w:val="005230E7"/>
    <w:rsid w:val="00523B17"/>
    <w:rsid w:val="00524FB1"/>
    <w:rsid w:val="005270BE"/>
    <w:rsid w:val="0053126E"/>
    <w:rsid w:val="00532B13"/>
    <w:rsid w:val="0053373E"/>
    <w:rsid w:val="00533B85"/>
    <w:rsid w:val="005357CE"/>
    <w:rsid w:val="00541E09"/>
    <w:rsid w:val="00542C6A"/>
    <w:rsid w:val="00547AD7"/>
    <w:rsid w:val="00552136"/>
    <w:rsid w:val="00553DC5"/>
    <w:rsid w:val="00555019"/>
    <w:rsid w:val="0055537A"/>
    <w:rsid w:val="005602BF"/>
    <w:rsid w:val="0056330A"/>
    <w:rsid w:val="005651E9"/>
    <w:rsid w:val="00566029"/>
    <w:rsid w:val="0057099E"/>
    <w:rsid w:val="0057121F"/>
    <w:rsid w:val="00571D77"/>
    <w:rsid w:val="005726E1"/>
    <w:rsid w:val="005726F7"/>
    <w:rsid w:val="00574A9E"/>
    <w:rsid w:val="00575233"/>
    <w:rsid w:val="0057543E"/>
    <w:rsid w:val="00575D2F"/>
    <w:rsid w:val="0057752B"/>
    <w:rsid w:val="00580DE4"/>
    <w:rsid w:val="0058185C"/>
    <w:rsid w:val="0058481D"/>
    <w:rsid w:val="00586A7E"/>
    <w:rsid w:val="00586E19"/>
    <w:rsid w:val="00592A98"/>
    <w:rsid w:val="00595C30"/>
    <w:rsid w:val="00595DEC"/>
    <w:rsid w:val="00597BBE"/>
    <w:rsid w:val="005A2189"/>
    <w:rsid w:val="005A45FA"/>
    <w:rsid w:val="005A5599"/>
    <w:rsid w:val="005A6DF8"/>
    <w:rsid w:val="005A7F54"/>
    <w:rsid w:val="005B1343"/>
    <w:rsid w:val="005B5742"/>
    <w:rsid w:val="005B5E55"/>
    <w:rsid w:val="005B6FC8"/>
    <w:rsid w:val="005C072A"/>
    <w:rsid w:val="005C2DD8"/>
    <w:rsid w:val="005C5085"/>
    <w:rsid w:val="005C54B5"/>
    <w:rsid w:val="005C5A7B"/>
    <w:rsid w:val="005C7465"/>
    <w:rsid w:val="005D1B7C"/>
    <w:rsid w:val="005D2347"/>
    <w:rsid w:val="005D2E37"/>
    <w:rsid w:val="005D51A4"/>
    <w:rsid w:val="005D6890"/>
    <w:rsid w:val="005D7EA9"/>
    <w:rsid w:val="005DAE5A"/>
    <w:rsid w:val="005E316D"/>
    <w:rsid w:val="005E4ABA"/>
    <w:rsid w:val="005E5A20"/>
    <w:rsid w:val="005E7326"/>
    <w:rsid w:val="005F0A63"/>
    <w:rsid w:val="005F2BBD"/>
    <w:rsid w:val="005F4200"/>
    <w:rsid w:val="005F5920"/>
    <w:rsid w:val="005F735D"/>
    <w:rsid w:val="00601D73"/>
    <w:rsid w:val="00604791"/>
    <w:rsid w:val="0060607F"/>
    <w:rsid w:val="006125A7"/>
    <w:rsid w:val="00614C00"/>
    <w:rsid w:val="006174D5"/>
    <w:rsid w:val="00617E7C"/>
    <w:rsid w:val="00620721"/>
    <w:rsid w:val="006216D3"/>
    <w:rsid w:val="00622D9F"/>
    <w:rsid w:val="00623061"/>
    <w:rsid w:val="00625FD8"/>
    <w:rsid w:val="00627E3A"/>
    <w:rsid w:val="00627F0C"/>
    <w:rsid w:val="00630E03"/>
    <w:rsid w:val="0063274C"/>
    <w:rsid w:val="0063433B"/>
    <w:rsid w:val="00635627"/>
    <w:rsid w:val="0064029B"/>
    <w:rsid w:val="006432A2"/>
    <w:rsid w:val="00644CBD"/>
    <w:rsid w:val="00644ED7"/>
    <w:rsid w:val="00646D36"/>
    <w:rsid w:val="00647E88"/>
    <w:rsid w:val="00650381"/>
    <w:rsid w:val="00650764"/>
    <w:rsid w:val="0065594D"/>
    <w:rsid w:val="006561AE"/>
    <w:rsid w:val="00656727"/>
    <w:rsid w:val="006568EE"/>
    <w:rsid w:val="006578F3"/>
    <w:rsid w:val="00661206"/>
    <w:rsid w:val="0066391E"/>
    <w:rsid w:val="006642D2"/>
    <w:rsid w:val="00671493"/>
    <w:rsid w:val="00671A1D"/>
    <w:rsid w:val="006728AA"/>
    <w:rsid w:val="00673C1E"/>
    <w:rsid w:val="0067400E"/>
    <w:rsid w:val="00674142"/>
    <w:rsid w:val="0068398F"/>
    <w:rsid w:val="006865DD"/>
    <w:rsid w:val="006869FB"/>
    <w:rsid w:val="00686B7E"/>
    <w:rsid w:val="006920A0"/>
    <w:rsid w:val="00693388"/>
    <w:rsid w:val="006950CA"/>
    <w:rsid w:val="00696A69"/>
    <w:rsid w:val="006A1875"/>
    <w:rsid w:val="006A2D63"/>
    <w:rsid w:val="006A3A14"/>
    <w:rsid w:val="006A48E8"/>
    <w:rsid w:val="006B022E"/>
    <w:rsid w:val="006B0277"/>
    <w:rsid w:val="006B1F3D"/>
    <w:rsid w:val="006B1F4F"/>
    <w:rsid w:val="006B5A51"/>
    <w:rsid w:val="006B646C"/>
    <w:rsid w:val="006C0674"/>
    <w:rsid w:val="006C42EA"/>
    <w:rsid w:val="006C6651"/>
    <w:rsid w:val="006C683F"/>
    <w:rsid w:val="006D1754"/>
    <w:rsid w:val="006D2F03"/>
    <w:rsid w:val="006D76F6"/>
    <w:rsid w:val="006D7B90"/>
    <w:rsid w:val="006E08EC"/>
    <w:rsid w:val="006E3DC1"/>
    <w:rsid w:val="006E4391"/>
    <w:rsid w:val="006E52B6"/>
    <w:rsid w:val="006E60B0"/>
    <w:rsid w:val="006E6F36"/>
    <w:rsid w:val="006E77DE"/>
    <w:rsid w:val="006F28B2"/>
    <w:rsid w:val="006F3466"/>
    <w:rsid w:val="006F3E90"/>
    <w:rsid w:val="006F42DA"/>
    <w:rsid w:val="006F53D9"/>
    <w:rsid w:val="006F54D8"/>
    <w:rsid w:val="006F5CE4"/>
    <w:rsid w:val="006F6DE8"/>
    <w:rsid w:val="00700AFA"/>
    <w:rsid w:val="00704873"/>
    <w:rsid w:val="00705B52"/>
    <w:rsid w:val="00710CF2"/>
    <w:rsid w:val="00710DC8"/>
    <w:rsid w:val="00711063"/>
    <w:rsid w:val="0071565F"/>
    <w:rsid w:val="007167B2"/>
    <w:rsid w:val="007175FD"/>
    <w:rsid w:val="00721C09"/>
    <w:rsid w:val="00725D7F"/>
    <w:rsid w:val="007300D7"/>
    <w:rsid w:val="00731C1E"/>
    <w:rsid w:val="00731E0F"/>
    <w:rsid w:val="0073424A"/>
    <w:rsid w:val="00734741"/>
    <w:rsid w:val="00734CA9"/>
    <w:rsid w:val="00737013"/>
    <w:rsid w:val="00740507"/>
    <w:rsid w:val="00741C17"/>
    <w:rsid w:val="00744138"/>
    <w:rsid w:val="0074554F"/>
    <w:rsid w:val="007478C9"/>
    <w:rsid w:val="00747CA0"/>
    <w:rsid w:val="00750EE0"/>
    <w:rsid w:val="00751C59"/>
    <w:rsid w:val="00752816"/>
    <w:rsid w:val="00752855"/>
    <w:rsid w:val="00752F58"/>
    <w:rsid w:val="007537F9"/>
    <w:rsid w:val="00753DB0"/>
    <w:rsid w:val="00760152"/>
    <w:rsid w:val="0076019B"/>
    <w:rsid w:val="0076275C"/>
    <w:rsid w:val="00762A33"/>
    <w:rsid w:val="0076453D"/>
    <w:rsid w:val="007662DA"/>
    <w:rsid w:val="007717BD"/>
    <w:rsid w:val="00771E80"/>
    <w:rsid w:val="00773FF9"/>
    <w:rsid w:val="00774FF0"/>
    <w:rsid w:val="007765EE"/>
    <w:rsid w:val="007814C7"/>
    <w:rsid w:val="00782E43"/>
    <w:rsid w:val="007858F1"/>
    <w:rsid w:val="00786A3D"/>
    <w:rsid w:val="00787636"/>
    <w:rsid w:val="00787941"/>
    <w:rsid w:val="00792967"/>
    <w:rsid w:val="00793C6F"/>
    <w:rsid w:val="00794C49"/>
    <w:rsid w:val="00795085"/>
    <w:rsid w:val="007952A0"/>
    <w:rsid w:val="007A0B87"/>
    <w:rsid w:val="007A1FBA"/>
    <w:rsid w:val="007A2A6B"/>
    <w:rsid w:val="007A2FDF"/>
    <w:rsid w:val="007A58BD"/>
    <w:rsid w:val="007A77D5"/>
    <w:rsid w:val="007B0BE0"/>
    <w:rsid w:val="007B3902"/>
    <w:rsid w:val="007B5D1C"/>
    <w:rsid w:val="007B7561"/>
    <w:rsid w:val="007C0507"/>
    <w:rsid w:val="007C18AD"/>
    <w:rsid w:val="007C305A"/>
    <w:rsid w:val="007C639E"/>
    <w:rsid w:val="007D0A9E"/>
    <w:rsid w:val="007D204E"/>
    <w:rsid w:val="007D481A"/>
    <w:rsid w:val="007D598D"/>
    <w:rsid w:val="007D6138"/>
    <w:rsid w:val="007D7631"/>
    <w:rsid w:val="007E172F"/>
    <w:rsid w:val="007E51E7"/>
    <w:rsid w:val="007E5B57"/>
    <w:rsid w:val="007E5C8C"/>
    <w:rsid w:val="007F09F7"/>
    <w:rsid w:val="007F1561"/>
    <w:rsid w:val="007F3347"/>
    <w:rsid w:val="007F3B00"/>
    <w:rsid w:val="007F3B46"/>
    <w:rsid w:val="007F4C42"/>
    <w:rsid w:val="007F56EC"/>
    <w:rsid w:val="0080100B"/>
    <w:rsid w:val="008034D3"/>
    <w:rsid w:val="00803D10"/>
    <w:rsid w:val="0080476B"/>
    <w:rsid w:val="008060CD"/>
    <w:rsid w:val="00806F76"/>
    <w:rsid w:val="0080734B"/>
    <w:rsid w:val="0081150E"/>
    <w:rsid w:val="0081196D"/>
    <w:rsid w:val="00811DA5"/>
    <w:rsid w:val="008120A1"/>
    <w:rsid w:val="00816BBE"/>
    <w:rsid w:val="008203E6"/>
    <w:rsid w:val="008204DC"/>
    <w:rsid w:val="00820821"/>
    <w:rsid w:val="00823AB9"/>
    <w:rsid w:val="0082555B"/>
    <w:rsid w:val="0082586F"/>
    <w:rsid w:val="00830C40"/>
    <w:rsid w:val="00831C70"/>
    <w:rsid w:val="008341BE"/>
    <w:rsid w:val="008349AA"/>
    <w:rsid w:val="0083584B"/>
    <w:rsid w:val="0083623D"/>
    <w:rsid w:val="00836D8E"/>
    <w:rsid w:val="00837F0C"/>
    <w:rsid w:val="0084064E"/>
    <w:rsid w:val="00843208"/>
    <w:rsid w:val="0084348C"/>
    <w:rsid w:val="00844ADE"/>
    <w:rsid w:val="008459AF"/>
    <w:rsid w:val="00846129"/>
    <w:rsid w:val="0084701B"/>
    <w:rsid w:val="0084724C"/>
    <w:rsid w:val="0084780E"/>
    <w:rsid w:val="00851DEC"/>
    <w:rsid w:val="00852C0C"/>
    <w:rsid w:val="008535B8"/>
    <w:rsid w:val="00855ACC"/>
    <w:rsid w:val="00857DB5"/>
    <w:rsid w:val="00865D88"/>
    <w:rsid w:val="00867250"/>
    <w:rsid w:val="008677F7"/>
    <w:rsid w:val="00867D3A"/>
    <w:rsid w:val="008716BE"/>
    <w:rsid w:val="00872299"/>
    <w:rsid w:val="00872C73"/>
    <w:rsid w:val="00874BAE"/>
    <w:rsid w:val="00877394"/>
    <w:rsid w:val="008777E7"/>
    <w:rsid w:val="0087787F"/>
    <w:rsid w:val="008800A7"/>
    <w:rsid w:val="00882B97"/>
    <w:rsid w:val="0088481D"/>
    <w:rsid w:val="00885AE5"/>
    <w:rsid w:val="00886D51"/>
    <w:rsid w:val="008942EC"/>
    <w:rsid w:val="00894F93"/>
    <w:rsid w:val="008A05DF"/>
    <w:rsid w:val="008A52DE"/>
    <w:rsid w:val="008B4CF1"/>
    <w:rsid w:val="008C12BE"/>
    <w:rsid w:val="008C21C7"/>
    <w:rsid w:val="008C24AD"/>
    <w:rsid w:val="008C6FB8"/>
    <w:rsid w:val="008C7FFE"/>
    <w:rsid w:val="008D1617"/>
    <w:rsid w:val="008D3309"/>
    <w:rsid w:val="008D5D81"/>
    <w:rsid w:val="008D7206"/>
    <w:rsid w:val="008D784E"/>
    <w:rsid w:val="008E04C8"/>
    <w:rsid w:val="008E1311"/>
    <w:rsid w:val="008E1895"/>
    <w:rsid w:val="008E1932"/>
    <w:rsid w:val="008E3E52"/>
    <w:rsid w:val="008E414A"/>
    <w:rsid w:val="008F22CF"/>
    <w:rsid w:val="008F2C41"/>
    <w:rsid w:val="008F312B"/>
    <w:rsid w:val="008F79D1"/>
    <w:rsid w:val="0090036B"/>
    <w:rsid w:val="0090136C"/>
    <w:rsid w:val="00902156"/>
    <w:rsid w:val="00902BB0"/>
    <w:rsid w:val="009045C3"/>
    <w:rsid w:val="00904EAD"/>
    <w:rsid w:val="00906135"/>
    <w:rsid w:val="00906BBC"/>
    <w:rsid w:val="0090763E"/>
    <w:rsid w:val="009078E9"/>
    <w:rsid w:val="00910D0D"/>
    <w:rsid w:val="00911479"/>
    <w:rsid w:val="00911B89"/>
    <w:rsid w:val="00911D8E"/>
    <w:rsid w:val="009121E6"/>
    <w:rsid w:val="009147D3"/>
    <w:rsid w:val="009212EE"/>
    <w:rsid w:val="00925FE7"/>
    <w:rsid w:val="0092634A"/>
    <w:rsid w:val="00927362"/>
    <w:rsid w:val="009305E3"/>
    <w:rsid w:val="009347AA"/>
    <w:rsid w:val="00934C9B"/>
    <w:rsid w:val="00936050"/>
    <w:rsid w:val="0094485D"/>
    <w:rsid w:val="00944A89"/>
    <w:rsid w:val="009456DF"/>
    <w:rsid w:val="009457DC"/>
    <w:rsid w:val="009469FF"/>
    <w:rsid w:val="00951B29"/>
    <w:rsid w:val="009522A7"/>
    <w:rsid w:val="00952605"/>
    <w:rsid w:val="0095325B"/>
    <w:rsid w:val="0095376D"/>
    <w:rsid w:val="00955279"/>
    <w:rsid w:val="0096025E"/>
    <w:rsid w:val="00964198"/>
    <w:rsid w:val="00966C76"/>
    <w:rsid w:val="00973276"/>
    <w:rsid w:val="00973FC7"/>
    <w:rsid w:val="00974159"/>
    <w:rsid w:val="00975709"/>
    <w:rsid w:val="009757AB"/>
    <w:rsid w:val="00981462"/>
    <w:rsid w:val="00983F2C"/>
    <w:rsid w:val="00995D65"/>
    <w:rsid w:val="009A0E95"/>
    <w:rsid w:val="009A1016"/>
    <w:rsid w:val="009A2B5C"/>
    <w:rsid w:val="009A369C"/>
    <w:rsid w:val="009B5F4D"/>
    <w:rsid w:val="009B612B"/>
    <w:rsid w:val="009C020E"/>
    <w:rsid w:val="009C1BF6"/>
    <w:rsid w:val="009C35DD"/>
    <w:rsid w:val="009C4D5B"/>
    <w:rsid w:val="009C6CE2"/>
    <w:rsid w:val="009D376F"/>
    <w:rsid w:val="009D3CA7"/>
    <w:rsid w:val="009D3E7C"/>
    <w:rsid w:val="009D5C54"/>
    <w:rsid w:val="009D6BFD"/>
    <w:rsid w:val="009E0AE5"/>
    <w:rsid w:val="009E0FA2"/>
    <w:rsid w:val="009E125E"/>
    <w:rsid w:val="009E1C58"/>
    <w:rsid w:val="009E1DCF"/>
    <w:rsid w:val="009E3E91"/>
    <w:rsid w:val="009E43BB"/>
    <w:rsid w:val="009E519C"/>
    <w:rsid w:val="009F3851"/>
    <w:rsid w:val="009F7726"/>
    <w:rsid w:val="009F79BE"/>
    <w:rsid w:val="00A00C45"/>
    <w:rsid w:val="00A0655A"/>
    <w:rsid w:val="00A0723B"/>
    <w:rsid w:val="00A1410B"/>
    <w:rsid w:val="00A162E6"/>
    <w:rsid w:val="00A22439"/>
    <w:rsid w:val="00A22475"/>
    <w:rsid w:val="00A22753"/>
    <w:rsid w:val="00A232C8"/>
    <w:rsid w:val="00A259E6"/>
    <w:rsid w:val="00A25E2F"/>
    <w:rsid w:val="00A25FEF"/>
    <w:rsid w:val="00A2AA13"/>
    <w:rsid w:val="00A30953"/>
    <w:rsid w:val="00A30D01"/>
    <w:rsid w:val="00A3117A"/>
    <w:rsid w:val="00A336F7"/>
    <w:rsid w:val="00A35084"/>
    <w:rsid w:val="00A35381"/>
    <w:rsid w:val="00A3555D"/>
    <w:rsid w:val="00A4237C"/>
    <w:rsid w:val="00A43AC5"/>
    <w:rsid w:val="00A445A7"/>
    <w:rsid w:val="00A467B9"/>
    <w:rsid w:val="00A4704A"/>
    <w:rsid w:val="00A534B5"/>
    <w:rsid w:val="00A53C38"/>
    <w:rsid w:val="00A57F75"/>
    <w:rsid w:val="00A65056"/>
    <w:rsid w:val="00A65C3B"/>
    <w:rsid w:val="00A662D4"/>
    <w:rsid w:val="00A70CF5"/>
    <w:rsid w:val="00A732DF"/>
    <w:rsid w:val="00A747D7"/>
    <w:rsid w:val="00A749FE"/>
    <w:rsid w:val="00A75B4F"/>
    <w:rsid w:val="00A75CE4"/>
    <w:rsid w:val="00A77655"/>
    <w:rsid w:val="00A8081B"/>
    <w:rsid w:val="00A83931"/>
    <w:rsid w:val="00A84524"/>
    <w:rsid w:val="00A90C28"/>
    <w:rsid w:val="00A94A88"/>
    <w:rsid w:val="00A958C1"/>
    <w:rsid w:val="00A95D0B"/>
    <w:rsid w:val="00A96772"/>
    <w:rsid w:val="00AA1BF5"/>
    <w:rsid w:val="00AA32D5"/>
    <w:rsid w:val="00AA3CAF"/>
    <w:rsid w:val="00AB16DB"/>
    <w:rsid w:val="00AB4016"/>
    <w:rsid w:val="00AB45F1"/>
    <w:rsid w:val="00AC02C7"/>
    <w:rsid w:val="00AC345F"/>
    <w:rsid w:val="00AC437B"/>
    <w:rsid w:val="00AD5060"/>
    <w:rsid w:val="00AD574D"/>
    <w:rsid w:val="00AD7A9D"/>
    <w:rsid w:val="00AE1028"/>
    <w:rsid w:val="00AE31A1"/>
    <w:rsid w:val="00AE4D86"/>
    <w:rsid w:val="00AE4FCE"/>
    <w:rsid w:val="00AE59A1"/>
    <w:rsid w:val="00AE60F8"/>
    <w:rsid w:val="00AE789A"/>
    <w:rsid w:val="00AF1352"/>
    <w:rsid w:val="00AF22C7"/>
    <w:rsid w:val="00AF27FE"/>
    <w:rsid w:val="00AF3673"/>
    <w:rsid w:val="00AF7E45"/>
    <w:rsid w:val="00B047FD"/>
    <w:rsid w:val="00B07BB0"/>
    <w:rsid w:val="00B07C21"/>
    <w:rsid w:val="00B0AE80"/>
    <w:rsid w:val="00B100C4"/>
    <w:rsid w:val="00B10D1D"/>
    <w:rsid w:val="00B12ECB"/>
    <w:rsid w:val="00B14181"/>
    <w:rsid w:val="00B15875"/>
    <w:rsid w:val="00B160BB"/>
    <w:rsid w:val="00B161C5"/>
    <w:rsid w:val="00B23802"/>
    <w:rsid w:val="00B24EDC"/>
    <w:rsid w:val="00B2584C"/>
    <w:rsid w:val="00B25C1D"/>
    <w:rsid w:val="00B267BA"/>
    <w:rsid w:val="00B270C3"/>
    <w:rsid w:val="00B2757C"/>
    <w:rsid w:val="00B32147"/>
    <w:rsid w:val="00B3239A"/>
    <w:rsid w:val="00B33DBA"/>
    <w:rsid w:val="00B33F73"/>
    <w:rsid w:val="00B34626"/>
    <w:rsid w:val="00B35673"/>
    <w:rsid w:val="00B42821"/>
    <w:rsid w:val="00B42E7A"/>
    <w:rsid w:val="00B505A6"/>
    <w:rsid w:val="00B513EA"/>
    <w:rsid w:val="00B52061"/>
    <w:rsid w:val="00B54C3A"/>
    <w:rsid w:val="00B60005"/>
    <w:rsid w:val="00B60E2D"/>
    <w:rsid w:val="00B62147"/>
    <w:rsid w:val="00B642DB"/>
    <w:rsid w:val="00B65729"/>
    <w:rsid w:val="00B65F79"/>
    <w:rsid w:val="00B671FF"/>
    <w:rsid w:val="00B72505"/>
    <w:rsid w:val="00B810F8"/>
    <w:rsid w:val="00B81E09"/>
    <w:rsid w:val="00B841EF"/>
    <w:rsid w:val="00B85FD3"/>
    <w:rsid w:val="00B87416"/>
    <w:rsid w:val="00B904DE"/>
    <w:rsid w:val="00B92355"/>
    <w:rsid w:val="00B978E0"/>
    <w:rsid w:val="00BA2D2A"/>
    <w:rsid w:val="00BA4549"/>
    <w:rsid w:val="00BA7493"/>
    <w:rsid w:val="00BB03E0"/>
    <w:rsid w:val="00BB1BA9"/>
    <w:rsid w:val="00BB38D2"/>
    <w:rsid w:val="00BB631E"/>
    <w:rsid w:val="00BB7939"/>
    <w:rsid w:val="00BC05B3"/>
    <w:rsid w:val="00BC4087"/>
    <w:rsid w:val="00BC5C3B"/>
    <w:rsid w:val="00BC5CAF"/>
    <w:rsid w:val="00BC71E9"/>
    <w:rsid w:val="00BD55F7"/>
    <w:rsid w:val="00BD65A6"/>
    <w:rsid w:val="00BE0C95"/>
    <w:rsid w:val="00BE1F33"/>
    <w:rsid w:val="00BE524A"/>
    <w:rsid w:val="00BE5288"/>
    <w:rsid w:val="00BF21B1"/>
    <w:rsid w:val="00C03015"/>
    <w:rsid w:val="00C0313F"/>
    <w:rsid w:val="00C03C51"/>
    <w:rsid w:val="00C0483C"/>
    <w:rsid w:val="00C04E5E"/>
    <w:rsid w:val="00C05B52"/>
    <w:rsid w:val="00C07BF4"/>
    <w:rsid w:val="00C07E44"/>
    <w:rsid w:val="00C12238"/>
    <w:rsid w:val="00C12A7E"/>
    <w:rsid w:val="00C15701"/>
    <w:rsid w:val="00C15CEE"/>
    <w:rsid w:val="00C205ED"/>
    <w:rsid w:val="00C2525D"/>
    <w:rsid w:val="00C2608F"/>
    <w:rsid w:val="00C26CBF"/>
    <w:rsid w:val="00C26D24"/>
    <w:rsid w:val="00C26D3C"/>
    <w:rsid w:val="00C27E3D"/>
    <w:rsid w:val="00C32B5E"/>
    <w:rsid w:val="00C33049"/>
    <w:rsid w:val="00C34CB1"/>
    <w:rsid w:val="00C34F46"/>
    <w:rsid w:val="00C37324"/>
    <w:rsid w:val="00C40236"/>
    <w:rsid w:val="00C41189"/>
    <w:rsid w:val="00C429F0"/>
    <w:rsid w:val="00C43871"/>
    <w:rsid w:val="00C44354"/>
    <w:rsid w:val="00C452F9"/>
    <w:rsid w:val="00C45B84"/>
    <w:rsid w:val="00C4716F"/>
    <w:rsid w:val="00C50BBC"/>
    <w:rsid w:val="00C51774"/>
    <w:rsid w:val="00C51809"/>
    <w:rsid w:val="00C53396"/>
    <w:rsid w:val="00C55B76"/>
    <w:rsid w:val="00C60019"/>
    <w:rsid w:val="00C65DCE"/>
    <w:rsid w:val="00C67971"/>
    <w:rsid w:val="00C7084D"/>
    <w:rsid w:val="00C70FC4"/>
    <w:rsid w:val="00C71B98"/>
    <w:rsid w:val="00C7318F"/>
    <w:rsid w:val="00C7352F"/>
    <w:rsid w:val="00C758D6"/>
    <w:rsid w:val="00C80C08"/>
    <w:rsid w:val="00C819E4"/>
    <w:rsid w:val="00C826AC"/>
    <w:rsid w:val="00C831E7"/>
    <w:rsid w:val="00C833E2"/>
    <w:rsid w:val="00C84594"/>
    <w:rsid w:val="00C86819"/>
    <w:rsid w:val="00C86EE2"/>
    <w:rsid w:val="00C901B0"/>
    <w:rsid w:val="00C92705"/>
    <w:rsid w:val="00C941DF"/>
    <w:rsid w:val="00C96FDE"/>
    <w:rsid w:val="00CA0F2A"/>
    <w:rsid w:val="00CA1CB8"/>
    <w:rsid w:val="00CA2FCB"/>
    <w:rsid w:val="00CA3CAE"/>
    <w:rsid w:val="00CA4DF6"/>
    <w:rsid w:val="00CA500B"/>
    <w:rsid w:val="00CA5590"/>
    <w:rsid w:val="00CA604C"/>
    <w:rsid w:val="00CA6619"/>
    <w:rsid w:val="00CA7F88"/>
    <w:rsid w:val="00CB0AB2"/>
    <w:rsid w:val="00CB62E6"/>
    <w:rsid w:val="00CB6321"/>
    <w:rsid w:val="00CB7D2C"/>
    <w:rsid w:val="00CC292A"/>
    <w:rsid w:val="00CC35E4"/>
    <w:rsid w:val="00CC468F"/>
    <w:rsid w:val="00CC47C6"/>
    <w:rsid w:val="00CC5F29"/>
    <w:rsid w:val="00CC5FE0"/>
    <w:rsid w:val="00CC6944"/>
    <w:rsid w:val="00CC7B34"/>
    <w:rsid w:val="00CD02C6"/>
    <w:rsid w:val="00CD080D"/>
    <w:rsid w:val="00CD0889"/>
    <w:rsid w:val="00CD2C36"/>
    <w:rsid w:val="00CD466A"/>
    <w:rsid w:val="00CD55D2"/>
    <w:rsid w:val="00CD6251"/>
    <w:rsid w:val="00CE328F"/>
    <w:rsid w:val="00CE3BB6"/>
    <w:rsid w:val="00CE4517"/>
    <w:rsid w:val="00CE4BEF"/>
    <w:rsid w:val="00CE7075"/>
    <w:rsid w:val="00CE731B"/>
    <w:rsid w:val="00CF2F9E"/>
    <w:rsid w:val="00CF3A48"/>
    <w:rsid w:val="00CF3CCD"/>
    <w:rsid w:val="00CF6D5C"/>
    <w:rsid w:val="00CF6EC6"/>
    <w:rsid w:val="00D0030E"/>
    <w:rsid w:val="00D03C69"/>
    <w:rsid w:val="00D068A6"/>
    <w:rsid w:val="00D07208"/>
    <w:rsid w:val="00D07FB0"/>
    <w:rsid w:val="00D10283"/>
    <w:rsid w:val="00D11DAC"/>
    <w:rsid w:val="00D123A0"/>
    <w:rsid w:val="00D13BF6"/>
    <w:rsid w:val="00D14162"/>
    <w:rsid w:val="00D15667"/>
    <w:rsid w:val="00D1753B"/>
    <w:rsid w:val="00D177DF"/>
    <w:rsid w:val="00D17FAF"/>
    <w:rsid w:val="00D2407B"/>
    <w:rsid w:val="00D25495"/>
    <w:rsid w:val="00D278F9"/>
    <w:rsid w:val="00D27D28"/>
    <w:rsid w:val="00D3279B"/>
    <w:rsid w:val="00D33A8E"/>
    <w:rsid w:val="00D3500B"/>
    <w:rsid w:val="00D37EE7"/>
    <w:rsid w:val="00D40130"/>
    <w:rsid w:val="00D42A4D"/>
    <w:rsid w:val="00D4437B"/>
    <w:rsid w:val="00D44E8E"/>
    <w:rsid w:val="00D44EA3"/>
    <w:rsid w:val="00D465A7"/>
    <w:rsid w:val="00D50117"/>
    <w:rsid w:val="00D50F02"/>
    <w:rsid w:val="00D514C7"/>
    <w:rsid w:val="00D5413B"/>
    <w:rsid w:val="00D55F0F"/>
    <w:rsid w:val="00D57E57"/>
    <w:rsid w:val="00D603D4"/>
    <w:rsid w:val="00D604C1"/>
    <w:rsid w:val="00D60C35"/>
    <w:rsid w:val="00D63247"/>
    <w:rsid w:val="00D65F35"/>
    <w:rsid w:val="00D66CED"/>
    <w:rsid w:val="00D67E15"/>
    <w:rsid w:val="00D70D13"/>
    <w:rsid w:val="00D71DE8"/>
    <w:rsid w:val="00D7424A"/>
    <w:rsid w:val="00D80C79"/>
    <w:rsid w:val="00D83C4D"/>
    <w:rsid w:val="00D84812"/>
    <w:rsid w:val="00D84B4B"/>
    <w:rsid w:val="00D90F92"/>
    <w:rsid w:val="00D91CB2"/>
    <w:rsid w:val="00D922D4"/>
    <w:rsid w:val="00D928BB"/>
    <w:rsid w:val="00D96B4B"/>
    <w:rsid w:val="00D97BAB"/>
    <w:rsid w:val="00DA1D83"/>
    <w:rsid w:val="00DA3BD9"/>
    <w:rsid w:val="00DA6F21"/>
    <w:rsid w:val="00DA7339"/>
    <w:rsid w:val="00DA75F9"/>
    <w:rsid w:val="00DB0F04"/>
    <w:rsid w:val="00DB27BD"/>
    <w:rsid w:val="00DB2AF3"/>
    <w:rsid w:val="00DB4C43"/>
    <w:rsid w:val="00DB75AF"/>
    <w:rsid w:val="00DC0232"/>
    <w:rsid w:val="00DC1ADB"/>
    <w:rsid w:val="00DC5715"/>
    <w:rsid w:val="00DD03DE"/>
    <w:rsid w:val="00DD122E"/>
    <w:rsid w:val="00DD2E99"/>
    <w:rsid w:val="00DD3B8F"/>
    <w:rsid w:val="00DD4C30"/>
    <w:rsid w:val="00DD5345"/>
    <w:rsid w:val="00DD9D7C"/>
    <w:rsid w:val="00DE0461"/>
    <w:rsid w:val="00DE06CA"/>
    <w:rsid w:val="00DE1351"/>
    <w:rsid w:val="00DE5436"/>
    <w:rsid w:val="00DE6423"/>
    <w:rsid w:val="00DE71A6"/>
    <w:rsid w:val="00DE76E9"/>
    <w:rsid w:val="00DF05D8"/>
    <w:rsid w:val="00DF277E"/>
    <w:rsid w:val="00DF29EA"/>
    <w:rsid w:val="00DF3027"/>
    <w:rsid w:val="00DF315F"/>
    <w:rsid w:val="00DF5BA7"/>
    <w:rsid w:val="00DF6AAF"/>
    <w:rsid w:val="00E01714"/>
    <w:rsid w:val="00E02856"/>
    <w:rsid w:val="00E02AEB"/>
    <w:rsid w:val="00E031E0"/>
    <w:rsid w:val="00E075DD"/>
    <w:rsid w:val="00E1055A"/>
    <w:rsid w:val="00E116C7"/>
    <w:rsid w:val="00E12411"/>
    <w:rsid w:val="00E141E3"/>
    <w:rsid w:val="00E15EF7"/>
    <w:rsid w:val="00E166F1"/>
    <w:rsid w:val="00E2201C"/>
    <w:rsid w:val="00E2296B"/>
    <w:rsid w:val="00E24128"/>
    <w:rsid w:val="00E24146"/>
    <w:rsid w:val="00E25454"/>
    <w:rsid w:val="00E27562"/>
    <w:rsid w:val="00E27CC4"/>
    <w:rsid w:val="00E309F7"/>
    <w:rsid w:val="00E32868"/>
    <w:rsid w:val="00E32B26"/>
    <w:rsid w:val="00E32ED7"/>
    <w:rsid w:val="00E33968"/>
    <w:rsid w:val="00E34CC5"/>
    <w:rsid w:val="00E36189"/>
    <w:rsid w:val="00E36FA0"/>
    <w:rsid w:val="00E42533"/>
    <w:rsid w:val="00E42899"/>
    <w:rsid w:val="00E42C51"/>
    <w:rsid w:val="00E452F9"/>
    <w:rsid w:val="00E47D1F"/>
    <w:rsid w:val="00E5423A"/>
    <w:rsid w:val="00E619E4"/>
    <w:rsid w:val="00E6236F"/>
    <w:rsid w:val="00E6289D"/>
    <w:rsid w:val="00E63020"/>
    <w:rsid w:val="00E637BE"/>
    <w:rsid w:val="00E648B6"/>
    <w:rsid w:val="00E70823"/>
    <w:rsid w:val="00E70B2B"/>
    <w:rsid w:val="00E72903"/>
    <w:rsid w:val="00E72C86"/>
    <w:rsid w:val="00E735FB"/>
    <w:rsid w:val="00E77830"/>
    <w:rsid w:val="00E809D3"/>
    <w:rsid w:val="00E825E4"/>
    <w:rsid w:val="00E82D04"/>
    <w:rsid w:val="00E82DD8"/>
    <w:rsid w:val="00E86721"/>
    <w:rsid w:val="00E90C55"/>
    <w:rsid w:val="00E90E39"/>
    <w:rsid w:val="00E9195F"/>
    <w:rsid w:val="00E92DFD"/>
    <w:rsid w:val="00E9555A"/>
    <w:rsid w:val="00E96499"/>
    <w:rsid w:val="00EA5580"/>
    <w:rsid w:val="00EA6468"/>
    <w:rsid w:val="00EA748A"/>
    <w:rsid w:val="00EB2B37"/>
    <w:rsid w:val="00EB5DF0"/>
    <w:rsid w:val="00EC057C"/>
    <w:rsid w:val="00EC1269"/>
    <w:rsid w:val="00EC1F3A"/>
    <w:rsid w:val="00EC3ED9"/>
    <w:rsid w:val="00EC6680"/>
    <w:rsid w:val="00EC77CE"/>
    <w:rsid w:val="00EC7901"/>
    <w:rsid w:val="00ED154A"/>
    <w:rsid w:val="00ED27AD"/>
    <w:rsid w:val="00ED3885"/>
    <w:rsid w:val="00ED7083"/>
    <w:rsid w:val="00ED753F"/>
    <w:rsid w:val="00EE09F4"/>
    <w:rsid w:val="00EE13BC"/>
    <w:rsid w:val="00EE15E2"/>
    <w:rsid w:val="00EE2A79"/>
    <w:rsid w:val="00EE4205"/>
    <w:rsid w:val="00EE750D"/>
    <w:rsid w:val="00EF127C"/>
    <w:rsid w:val="00EF2410"/>
    <w:rsid w:val="00EF467A"/>
    <w:rsid w:val="00EF5CA3"/>
    <w:rsid w:val="00EF70A6"/>
    <w:rsid w:val="00EF7166"/>
    <w:rsid w:val="00F00E30"/>
    <w:rsid w:val="00F0220A"/>
    <w:rsid w:val="00F027F4"/>
    <w:rsid w:val="00F03B5D"/>
    <w:rsid w:val="00F03C70"/>
    <w:rsid w:val="00F0420B"/>
    <w:rsid w:val="00F04845"/>
    <w:rsid w:val="00F04A8A"/>
    <w:rsid w:val="00F0532A"/>
    <w:rsid w:val="00F05DE0"/>
    <w:rsid w:val="00F06804"/>
    <w:rsid w:val="00F10314"/>
    <w:rsid w:val="00F108F3"/>
    <w:rsid w:val="00F12416"/>
    <w:rsid w:val="00F148CD"/>
    <w:rsid w:val="00F2048B"/>
    <w:rsid w:val="00F224D4"/>
    <w:rsid w:val="00F2507C"/>
    <w:rsid w:val="00F26766"/>
    <w:rsid w:val="00F26B70"/>
    <w:rsid w:val="00F2A6E9"/>
    <w:rsid w:val="00F33E36"/>
    <w:rsid w:val="00F3424A"/>
    <w:rsid w:val="00F34369"/>
    <w:rsid w:val="00F36BEE"/>
    <w:rsid w:val="00F375A5"/>
    <w:rsid w:val="00F40A50"/>
    <w:rsid w:val="00F454AD"/>
    <w:rsid w:val="00F4605B"/>
    <w:rsid w:val="00F462DB"/>
    <w:rsid w:val="00F46CB0"/>
    <w:rsid w:val="00F47D39"/>
    <w:rsid w:val="00F50002"/>
    <w:rsid w:val="00F51E79"/>
    <w:rsid w:val="00F53126"/>
    <w:rsid w:val="00F54B60"/>
    <w:rsid w:val="00F55D47"/>
    <w:rsid w:val="00F57E95"/>
    <w:rsid w:val="00F61664"/>
    <w:rsid w:val="00F70C06"/>
    <w:rsid w:val="00F73D52"/>
    <w:rsid w:val="00F746D4"/>
    <w:rsid w:val="00F75358"/>
    <w:rsid w:val="00F76D67"/>
    <w:rsid w:val="00F816A2"/>
    <w:rsid w:val="00F84262"/>
    <w:rsid w:val="00F84D21"/>
    <w:rsid w:val="00F85398"/>
    <w:rsid w:val="00F8563E"/>
    <w:rsid w:val="00F924D6"/>
    <w:rsid w:val="00F933A3"/>
    <w:rsid w:val="00F94834"/>
    <w:rsid w:val="00F96E0A"/>
    <w:rsid w:val="00F97119"/>
    <w:rsid w:val="00FA25C2"/>
    <w:rsid w:val="00FA2CC6"/>
    <w:rsid w:val="00FA313A"/>
    <w:rsid w:val="00FA364E"/>
    <w:rsid w:val="00FA397C"/>
    <w:rsid w:val="00FA4C4B"/>
    <w:rsid w:val="00FA6D04"/>
    <w:rsid w:val="00FB4351"/>
    <w:rsid w:val="00FB77D2"/>
    <w:rsid w:val="00FB7C59"/>
    <w:rsid w:val="00FC2609"/>
    <w:rsid w:val="00FC2F07"/>
    <w:rsid w:val="00FC46CA"/>
    <w:rsid w:val="00FC6238"/>
    <w:rsid w:val="00FC70AC"/>
    <w:rsid w:val="00FD0047"/>
    <w:rsid w:val="00FD0233"/>
    <w:rsid w:val="00FD0690"/>
    <w:rsid w:val="00FD0BB9"/>
    <w:rsid w:val="00FD1908"/>
    <w:rsid w:val="00FD20E2"/>
    <w:rsid w:val="00FD7DE3"/>
    <w:rsid w:val="00FE1B07"/>
    <w:rsid w:val="00FE283F"/>
    <w:rsid w:val="00FE3D19"/>
    <w:rsid w:val="00FE3F29"/>
    <w:rsid w:val="00FE5465"/>
    <w:rsid w:val="00FE5ED6"/>
    <w:rsid w:val="00FE635D"/>
    <w:rsid w:val="00FF05FA"/>
    <w:rsid w:val="00FF4B9A"/>
    <w:rsid w:val="00FF5F2C"/>
    <w:rsid w:val="00FF6CF0"/>
    <w:rsid w:val="010ECB8A"/>
    <w:rsid w:val="01151085"/>
    <w:rsid w:val="01246677"/>
    <w:rsid w:val="0124B887"/>
    <w:rsid w:val="012A1965"/>
    <w:rsid w:val="0130CC6B"/>
    <w:rsid w:val="015F5457"/>
    <w:rsid w:val="0166A28E"/>
    <w:rsid w:val="017A98F2"/>
    <w:rsid w:val="019E7EAA"/>
    <w:rsid w:val="01ABDFB1"/>
    <w:rsid w:val="01AE39DD"/>
    <w:rsid w:val="01B39E74"/>
    <w:rsid w:val="01BBA3A6"/>
    <w:rsid w:val="01C6EDBF"/>
    <w:rsid w:val="01DBC0BC"/>
    <w:rsid w:val="01DD829F"/>
    <w:rsid w:val="01DDD20B"/>
    <w:rsid w:val="01EAF617"/>
    <w:rsid w:val="01EBF42F"/>
    <w:rsid w:val="01FF1058"/>
    <w:rsid w:val="021A8E6E"/>
    <w:rsid w:val="02204A14"/>
    <w:rsid w:val="022A30E8"/>
    <w:rsid w:val="0236BA87"/>
    <w:rsid w:val="0239FD56"/>
    <w:rsid w:val="02421003"/>
    <w:rsid w:val="024D1859"/>
    <w:rsid w:val="025A32CB"/>
    <w:rsid w:val="025AF230"/>
    <w:rsid w:val="026F46BE"/>
    <w:rsid w:val="02901715"/>
    <w:rsid w:val="029FECEE"/>
    <w:rsid w:val="02C609E6"/>
    <w:rsid w:val="02FC1922"/>
    <w:rsid w:val="02FD5427"/>
    <w:rsid w:val="031AF091"/>
    <w:rsid w:val="031EF952"/>
    <w:rsid w:val="03284680"/>
    <w:rsid w:val="0338D73C"/>
    <w:rsid w:val="0343FFB7"/>
    <w:rsid w:val="03479EE4"/>
    <w:rsid w:val="0350A556"/>
    <w:rsid w:val="03598E8D"/>
    <w:rsid w:val="035F1BC6"/>
    <w:rsid w:val="036577A9"/>
    <w:rsid w:val="03712C56"/>
    <w:rsid w:val="0383B419"/>
    <w:rsid w:val="03A3E6C7"/>
    <w:rsid w:val="03B15CF6"/>
    <w:rsid w:val="03C50127"/>
    <w:rsid w:val="03CD6EB3"/>
    <w:rsid w:val="03F7C783"/>
    <w:rsid w:val="04043CF7"/>
    <w:rsid w:val="04052E41"/>
    <w:rsid w:val="040E88F4"/>
    <w:rsid w:val="041D34F3"/>
    <w:rsid w:val="0422115B"/>
    <w:rsid w:val="0425DCBF"/>
    <w:rsid w:val="04286E06"/>
    <w:rsid w:val="043113D3"/>
    <w:rsid w:val="0456D4DC"/>
    <w:rsid w:val="045CCEA2"/>
    <w:rsid w:val="04748D97"/>
    <w:rsid w:val="047B555F"/>
    <w:rsid w:val="048758B9"/>
    <w:rsid w:val="04986E92"/>
    <w:rsid w:val="04BBF84E"/>
    <w:rsid w:val="04BC221D"/>
    <w:rsid w:val="04BC4601"/>
    <w:rsid w:val="04C5693D"/>
    <w:rsid w:val="04CB6211"/>
    <w:rsid w:val="04D1A296"/>
    <w:rsid w:val="04DAF200"/>
    <w:rsid w:val="04E31BAA"/>
    <w:rsid w:val="04F8DD9B"/>
    <w:rsid w:val="050D2092"/>
    <w:rsid w:val="05172500"/>
    <w:rsid w:val="05243641"/>
    <w:rsid w:val="052B02CB"/>
    <w:rsid w:val="052D5CD1"/>
    <w:rsid w:val="05351E86"/>
    <w:rsid w:val="054E3849"/>
    <w:rsid w:val="056A567B"/>
    <w:rsid w:val="057960DA"/>
    <w:rsid w:val="05815DEE"/>
    <w:rsid w:val="058BC323"/>
    <w:rsid w:val="05A08733"/>
    <w:rsid w:val="05C35C72"/>
    <w:rsid w:val="05C421D5"/>
    <w:rsid w:val="05C66443"/>
    <w:rsid w:val="05CA8781"/>
    <w:rsid w:val="05D78DB0"/>
    <w:rsid w:val="05E961C8"/>
    <w:rsid w:val="060786A3"/>
    <w:rsid w:val="060794AC"/>
    <w:rsid w:val="0609EC0E"/>
    <w:rsid w:val="060B17A1"/>
    <w:rsid w:val="0618C689"/>
    <w:rsid w:val="061AD26E"/>
    <w:rsid w:val="062073CE"/>
    <w:rsid w:val="062D2917"/>
    <w:rsid w:val="06465B4A"/>
    <w:rsid w:val="06523BE7"/>
    <w:rsid w:val="06673272"/>
    <w:rsid w:val="06715068"/>
    <w:rsid w:val="0685BDA8"/>
    <w:rsid w:val="0687C2F8"/>
    <w:rsid w:val="069D2597"/>
    <w:rsid w:val="06BC9C8E"/>
    <w:rsid w:val="06CC4E6B"/>
    <w:rsid w:val="06E27C50"/>
    <w:rsid w:val="070F3095"/>
    <w:rsid w:val="071F2371"/>
    <w:rsid w:val="07207AB7"/>
    <w:rsid w:val="0724E383"/>
    <w:rsid w:val="072902F2"/>
    <w:rsid w:val="072E1802"/>
    <w:rsid w:val="0739E43B"/>
    <w:rsid w:val="073F7D1B"/>
    <w:rsid w:val="07B08928"/>
    <w:rsid w:val="07B8FBB4"/>
    <w:rsid w:val="07C5571F"/>
    <w:rsid w:val="07E5FEDA"/>
    <w:rsid w:val="07E79859"/>
    <w:rsid w:val="07EB5423"/>
    <w:rsid w:val="0800F01B"/>
    <w:rsid w:val="0805254F"/>
    <w:rsid w:val="0829442B"/>
    <w:rsid w:val="082B9BAE"/>
    <w:rsid w:val="08311A3D"/>
    <w:rsid w:val="083895AA"/>
    <w:rsid w:val="0848D2A5"/>
    <w:rsid w:val="084DA0C3"/>
    <w:rsid w:val="0868845C"/>
    <w:rsid w:val="0869F480"/>
    <w:rsid w:val="086DC36A"/>
    <w:rsid w:val="086E4291"/>
    <w:rsid w:val="0882194A"/>
    <w:rsid w:val="08867DB6"/>
    <w:rsid w:val="088F3889"/>
    <w:rsid w:val="08A3711B"/>
    <w:rsid w:val="08B7F404"/>
    <w:rsid w:val="08CDE0D8"/>
    <w:rsid w:val="08DA6B0B"/>
    <w:rsid w:val="08DE7D64"/>
    <w:rsid w:val="09016A68"/>
    <w:rsid w:val="090174BD"/>
    <w:rsid w:val="09045A65"/>
    <w:rsid w:val="090FA440"/>
    <w:rsid w:val="092A63A5"/>
    <w:rsid w:val="0933B548"/>
    <w:rsid w:val="09396411"/>
    <w:rsid w:val="094262EC"/>
    <w:rsid w:val="09594F48"/>
    <w:rsid w:val="096341AA"/>
    <w:rsid w:val="09777DC6"/>
    <w:rsid w:val="097B04BF"/>
    <w:rsid w:val="097F05AA"/>
    <w:rsid w:val="0997D80E"/>
    <w:rsid w:val="099ED334"/>
    <w:rsid w:val="09BF3B9C"/>
    <w:rsid w:val="09E5D84A"/>
    <w:rsid w:val="09ED040C"/>
    <w:rsid w:val="09F3F592"/>
    <w:rsid w:val="09F4B825"/>
    <w:rsid w:val="0A026C1B"/>
    <w:rsid w:val="0A0A12F2"/>
    <w:rsid w:val="0A0E257D"/>
    <w:rsid w:val="0A2359CD"/>
    <w:rsid w:val="0A31D054"/>
    <w:rsid w:val="0A37D024"/>
    <w:rsid w:val="0A491FD2"/>
    <w:rsid w:val="0A531BED"/>
    <w:rsid w:val="0A621E0B"/>
    <w:rsid w:val="0A6B4F95"/>
    <w:rsid w:val="0A727FF3"/>
    <w:rsid w:val="0A84A3EC"/>
    <w:rsid w:val="0A8AC929"/>
    <w:rsid w:val="0A8F1FAA"/>
    <w:rsid w:val="0A9A87D7"/>
    <w:rsid w:val="0AA01AE6"/>
    <w:rsid w:val="0ACF8DD9"/>
    <w:rsid w:val="0AD33643"/>
    <w:rsid w:val="0AF62AF0"/>
    <w:rsid w:val="0AF726D5"/>
    <w:rsid w:val="0B177252"/>
    <w:rsid w:val="0B32B60F"/>
    <w:rsid w:val="0B3B44F0"/>
    <w:rsid w:val="0B3E57CB"/>
    <w:rsid w:val="0B52E6D1"/>
    <w:rsid w:val="0B630979"/>
    <w:rsid w:val="0B795EA5"/>
    <w:rsid w:val="0B879359"/>
    <w:rsid w:val="0B8BE549"/>
    <w:rsid w:val="0BC3164A"/>
    <w:rsid w:val="0BC53179"/>
    <w:rsid w:val="0BD869B9"/>
    <w:rsid w:val="0BDC2A77"/>
    <w:rsid w:val="0BE09942"/>
    <w:rsid w:val="0BE2A09E"/>
    <w:rsid w:val="0BF6F4A8"/>
    <w:rsid w:val="0C0C0E18"/>
    <w:rsid w:val="0C125F55"/>
    <w:rsid w:val="0C17C51E"/>
    <w:rsid w:val="0C556D87"/>
    <w:rsid w:val="0C5942DF"/>
    <w:rsid w:val="0C5AE500"/>
    <w:rsid w:val="0C6B5E3A"/>
    <w:rsid w:val="0C6D7157"/>
    <w:rsid w:val="0C8FB53B"/>
    <w:rsid w:val="0C9FFF59"/>
    <w:rsid w:val="0CB1541B"/>
    <w:rsid w:val="0CBECB45"/>
    <w:rsid w:val="0CE15641"/>
    <w:rsid w:val="0CFACAF2"/>
    <w:rsid w:val="0CFB07E2"/>
    <w:rsid w:val="0D06DFC8"/>
    <w:rsid w:val="0D0F41A4"/>
    <w:rsid w:val="0D1D3466"/>
    <w:rsid w:val="0D2398A1"/>
    <w:rsid w:val="0D2F6126"/>
    <w:rsid w:val="0D5AFA8F"/>
    <w:rsid w:val="0D627DFF"/>
    <w:rsid w:val="0D748286"/>
    <w:rsid w:val="0D74D08A"/>
    <w:rsid w:val="0D9D5986"/>
    <w:rsid w:val="0DB231C0"/>
    <w:rsid w:val="0DD16619"/>
    <w:rsid w:val="0DD7BBA8"/>
    <w:rsid w:val="0DF8AA86"/>
    <w:rsid w:val="0E08B4BA"/>
    <w:rsid w:val="0E0AF1FD"/>
    <w:rsid w:val="0E11FAB9"/>
    <w:rsid w:val="0E1E0739"/>
    <w:rsid w:val="0E473E5E"/>
    <w:rsid w:val="0E6ED12A"/>
    <w:rsid w:val="0E77B780"/>
    <w:rsid w:val="0E87F437"/>
    <w:rsid w:val="0E96694A"/>
    <w:rsid w:val="0EB8A286"/>
    <w:rsid w:val="0ECCC4A3"/>
    <w:rsid w:val="0ED054F6"/>
    <w:rsid w:val="0ED8CB64"/>
    <w:rsid w:val="0EF9C638"/>
    <w:rsid w:val="0F19A0E5"/>
    <w:rsid w:val="0F1D1731"/>
    <w:rsid w:val="0F223DDB"/>
    <w:rsid w:val="0F372391"/>
    <w:rsid w:val="0F4B355E"/>
    <w:rsid w:val="0F4CD808"/>
    <w:rsid w:val="0F69824D"/>
    <w:rsid w:val="0F7027CF"/>
    <w:rsid w:val="0F94B0A9"/>
    <w:rsid w:val="0FA9E7B7"/>
    <w:rsid w:val="0FB79D4A"/>
    <w:rsid w:val="0FF2D52D"/>
    <w:rsid w:val="0FFA0361"/>
    <w:rsid w:val="10024D38"/>
    <w:rsid w:val="1026685C"/>
    <w:rsid w:val="102D863E"/>
    <w:rsid w:val="102EEB02"/>
    <w:rsid w:val="103239AB"/>
    <w:rsid w:val="10336550"/>
    <w:rsid w:val="103CEBC8"/>
    <w:rsid w:val="103DDCCC"/>
    <w:rsid w:val="10465748"/>
    <w:rsid w:val="106802C5"/>
    <w:rsid w:val="1069571A"/>
    <w:rsid w:val="1098A29C"/>
    <w:rsid w:val="10992E10"/>
    <w:rsid w:val="10AA23DF"/>
    <w:rsid w:val="10BA6F7F"/>
    <w:rsid w:val="10D7A9E2"/>
    <w:rsid w:val="11131192"/>
    <w:rsid w:val="111AD585"/>
    <w:rsid w:val="112C070D"/>
    <w:rsid w:val="1131E77C"/>
    <w:rsid w:val="113281E3"/>
    <w:rsid w:val="1148E5DF"/>
    <w:rsid w:val="117FBC92"/>
    <w:rsid w:val="11A15CE2"/>
    <w:rsid w:val="11A1A65E"/>
    <w:rsid w:val="11A61B37"/>
    <w:rsid w:val="11A6B0A7"/>
    <w:rsid w:val="11B5D277"/>
    <w:rsid w:val="11B97D35"/>
    <w:rsid w:val="11BB52C4"/>
    <w:rsid w:val="11BC1FCA"/>
    <w:rsid w:val="11C05D1D"/>
    <w:rsid w:val="11CC722A"/>
    <w:rsid w:val="11CDCCFA"/>
    <w:rsid w:val="11D9DC91"/>
    <w:rsid w:val="11F2BBC8"/>
    <w:rsid w:val="11F5EA01"/>
    <w:rsid w:val="11F6EAFF"/>
    <w:rsid w:val="120C9CE7"/>
    <w:rsid w:val="12197532"/>
    <w:rsid w:val="124979CA"/>
    <w:rsid w:val="1252D3C2"/>
    <w:rsid w:val="1255A6BD"/>
    <w:rsid w:val="1257698E"/>
    <w:rsid w:val="126F1480"/>
    <w:rsid w:val="126FE520"/>
    <w:rsid w:val="127197EB"/>
    <w:rsid w:val="1278FA63"/>
    <w:rsid w:val="128EFBD8"/>
    <w:rsid w:val="12920194"/>
    <w:rsid w:val="129CE85B"/>
    <w:rsid w:val="12ECF0F2"/>
    <w:rsid w:val="132C8D1D"/>
    <w:rsid w:val="1357D861"/>
    <w:rsid w:val="13784FE2"/>
    <w:rsid w:val="138688FC"/>
    <w:rsid w:val="139B1DDE"/>
    <w:rsid w:val="139F25F4"/>
    <w:rsid w:val="13A437BD"/>
    <w:rsid w:val="13AD1946"/>
    <w:rsid w:val="13B04B1C"/>
    <w:rsid w:val="13BF627E"/>
    <w:rsid w:val="13DB1B84"/>
    <w:rsid w:val="13DE8D53"/>
    <w:rsid w:val="13EDCC6F"/>
    <w:rsid w:val="13F6E440"/>
    <w:rsid w:val="13FA2936"/>
    <w:rsid w:val="140B0EE9"/>
    <w:rsid w:val="140E6D76"/>
    <w:rsid w:val="1456F776"/>
    <w:rsid w:val="146CDA7D"/>
    <w:rsid w:val="146F2A66"/>
    <w:rsid w:val="147974FA"/>
    <w:rsid w:val="1480C37C"/>
    <w:rsid w:val="14952843"/>
    <w:rsid w:val="14A53508"/>
    <w:rsid w:val="14A5FE3C"/>
    <w:rsid w:val="14C0E089"/>
    <w:rsid w:val="14CB929A"/>
    <w:rsid w:val="14D99855"/>
    <w:rsid w:val="14DD3C8B"/>
    <w:rsid w:val="14ECB649"/>
    <w:rsid w:val="14F83486"/>
    <w:rsid w:val="14F94870"/>
    <w:rsid w:val="14F983FB"/>
    <w:rsid w:val="14FA1308"/>
    <w:rsid w:val="150D4AB5"/>
    <w:rsid w:val="1525E666"/>
    <w:rsid w:val="1529D3A2"/>
    <w:rsid w:val="1538A639"/>
    <w:rsid w:val="153AC01F"/>
    <w:rsid w:val="153B8AB3"/>
    <w:rsid w:val="15439343"/>
    <w:rsid w:val="1549BFF2"/>
    <w:rsid w:val="155D7A71"/>
    <w:rsid w:val="156D0A70"/>
    <w:rsid w:val="159188CB"/>
    <w:rsid w:val="1591D77A"/>
    <w:rsid w:val="15AD948C"/>
    <w:rsid w:val="15BAA691"/>
    <w:rsid w:val="15CB0C9E"/>
    <w:rsid w:val="15CC431B"/>
    <w:rsid w:val="15CC4BE9"/>
    <w:rsid w:val="15DFF7C5"/>
    <w:rsid w:val="15EA4D86"/>
    <w:rsid w:val="15F7906D"/>
    <w:rsid w:val="15FB378E"/>
    <w:rsid w:val="1608309E"/>
    <w:rsid w:val="1618E328"/>
    <w:rsid w:val="162FD9C6"/>
    <w:rsid w:val="163AE9E3"/>
    <w:rsid w:val="164A0FCA"/>
    <w:rsid w:val="164C4773"/>
    <w:rsid w:val="164E9698"/>
    <w:rsid w:val="1663A319"/>
    <w:rsid w:val="166CB434"/>
    <w:rsid w:val="166D8975"/>
    <w:rsid w:val="16764B38"/>
    <w:rsid w:val="167B0B37"/>
    <w:rsid w:val="168AEB56"/>
    <w:rsid w:val="16B2B7A1"/>
    <w:rsid w:val="16E2558F"/>
    <w:rsid w:val="16E7C7E5"/>
    <w:rsid w:val="16F750A1"/>
    <w:rsid w:val="1707E420"/>
    <w:rsid w:val="1721DE92"/>
    <w:rsid w:val="173EBF69"/>
    <w:rsid w:val="175D5938"/>
    <w:rsid w:val="1762F521"/>
    <w:rsid w:val="176D6317"/>
    <w:rsid w:val="17A9B484"/>
    <w:rsid w:val="17B12B16"/>
    <w:rsid w:val="17B4927E"/>
    <w:rsid w:val="17D6A4EB"/>
    <w:rsid w:val="17D912D4"/>
    <w:rsid w:val="17EA14FE"/>
    <w:rsid w:val="1817EC60"/>
    <w:rsid w:val="181FAD8C"/>
    <w:rsid w:val="1822638A"/>
    <w:rsid w:val="18313298"/>
    <w:rsid w:val="18360330"/>
    <w:rsid w:val="18437D9A"/>
    <w:rsid w:val="1850AFD8"/>
    <w:rsid w:val="18710320"/>
    <w:rsid w:val="18896ED8"/>
    <w:rsid w:val="18C2A74B"/>
    <w:rsid w:val="18C9A838"/>
    <w:rsid w:val="18FEA36D"/>
    <w:rsid w:val="1911F3F4"/>
    <w:rsid w:val="1922480B"/>
    <w:rsid w:val="1923BF12"/>
    <w:rsid w:val="19298035"/>
    <w:rsid w:val="1936286C"/>
    <w:rsid w:val="194DB837"/>
    <w:rsid w:val="196DA38B"/>
    <w:rsid w:val="198BF1B9"/>
    <w:rsid w:val="199C0EF6"/>
    <w:rsid w:val="19C7937B"/>
    <w:rsid w:val="19D8214F"/>
    <w:rsid w:val="19D999E2"/>
    <w:rsid w:val="19E0BBD8"/>
    <w:rsid w:val="1A16A42A"/>
    <w:rsid w:val="1A31DA30"/>
    <w:rsid w:val="1A3AD87F"/>
    <w:rsid w:val="1A4DE7C7"/>
    <w:rsid w:val="1A50949A"/>
    <w:rsid w:val="1A50DA66"/>
    <w:rsid w:val="1A6B6DB4"/>
    <w:rsid w:val="1A8807E3"/>
    <w:rsid w:val="1A884664"/>
    <w:rsid w:val="1AA7F5ED"/>
    <w:rsid w:val="1AA7FA40"/>
    <w:rsid w:val="1AB368E8"/>
    <w:rsid w:val="1AD5E329"/>
    <w:rsid w:val="1AF5659C"/>
    <w:rsid w:val="1B02D390"/>
    <w:rsid w:val="1B2A0733"/>
    <w:rsid w:val="1B484D69"/>
    <w:rsid w:val="1B4F8D22"/>
    <w:rsid w:val="1B595217"/>
    <w:rsid w:val="1B5FBAE4"/>
    <w:rsid w:val="1B6BA4AE"/>
    <w:rsid w:val="1B78FEFA"/>
    <w:rsid w:val="1B7F9E6F"/>
    <w:rsid w:val="1B8CAF20"/>
    <w:rsid w:val="1BA22117"/>
    <w:rsid w:val="1BB5FE83"/>
    <w:rsid w:val="1BC04D94"/>
    <w:rsid w:val="1BD2A0AD"/>
    <w:rsid w:val="1BD2EBF3"/>
    <w:rsid w:val="1BD80A4C"/>
    <w:rsid w:val="1BDB5543"/>
    <w:rsid w:val="1BEB4E2C"/>
    <w:rsid w:val="1BF1CC48"/>
    <w:rsid w:val="1BF3F96F"/>
    <w:rsid w:val="1C2A517E"/>
    <w:rsid w:val="1C3A09DD"/>
    <w:rsid w:val="1C3D56B0"/>
    <w:rsid w:val="1C4272D1"/>
    <w:rsid w:val="1C44C04B"/>
    <w:rsid w:val="1C62C60A"/>
    <w:rsid w:val="1C6861A6"/>
    <w:rsid w:val="1C6C3A20"/>
    <w:rsid w:val="1C90F221"/>
    <w:rsid w:val="1C93ADD4"/>
    <w:rsid w:val="1CACB1FD"/>
    <w:rsid w:val="1CB83533"/>
    <w:rsid w:val="1CD425B1"/>
    <w:rsid w:val="1CD76897"/>
    <w:rsid w:val="1CE4AA3A"/>
    <w:rsid w:val="1CE4D82D"/>
    <w:rsid w:val="1CE8CDDE"/>
    <w:rsid w:val="1CF6512C"/>
    <w:rsid w:val="1CF6B000"/>
    <w:rsid w:val="1D0143F5"/>
    <w:rsid w:val="1D2F440E"/>
    <w:rsid w:val="1D3183B9"/>
    <w:rsid w:val="1D4B1A03"/>
    <w:rsid w:val="1D542821"/>
    <w:rsid w:val="1D57D77E"/>
    <w:rsid w:val="1D73BDE2"/>
    <w:rsid w:val="1D74E4C2"/>
    <w:rsid w:val="1D764949"/>
    <w:rsid w:val="1D844CFE"/>
    <w:rsid w:val="1D8E1F67"/>
    <w:rsid w:val="1DA11A06"/>
    <w:rsid w:val="1DB2BACC"/>
    <w:rsid w:val="1DB554BA"/>
    <w:rsid w:val="1DC8693A"/>
    <w:rsid w:val="1DD05D0E"/>
    <w:rsid w:val="1DD7E7D1"/>
    <w:rsid w:val="1DEADDCA"/>
    <w:rsid w:val="1DEC3BDB"/>
    <w:rsid w:val="1DF5CCF8"/>
    <w:rsid w:val="1E2B75CF"/>
    <w:rsid w:val="1E3D3B4F"/>
    <w:rsid w:val="1E6A20E3"/>
    <w:rsid w:val="1E7A4672"/>
    <w:rsid w:val="1E872DE4"/>
    <w:rsid w:val="1E886821"/>
    <w:rsid w:val="1E9C504E"/>
    <w:rsid w:val="1EAB5B10"/>
    <w:rsid w:val="1EBF6A7D"/>
    <w:rsid w:val="1ED71678"/>
    <w:rsid w:val="1ED87EF2"/>
    <w:rsid w:val="1EEC11B0"/>
    <w:rsid w:val="1F10AF1F"/>
    <w:rsid w:val="1F142E96"/>
    <w:rsid w:val="1F188822"/>
    <w:rsid w:val="1F2041C6"/>
    <w:rsid w:val="1F2156E3"/>
    <w:rsid w:val="1F265B10"/>
    <w:rsid w:val="1F341EBF"/>
    <w:rsid w:val="1F3429C5"/>
    <w:rsid w:val="1F3E1CF3"/>
    <w:rsid w:val="1F434175"/>
    <w:rsid w:val="1F49DA5A"/>
    <w:rsid w:val="1F54C160"/>
    <w:rsid w:val="1F7B6B63"/>
    <w:rsid w:val="1F838D75"/>
    <w:rsid w:val="1F8648EC"/>
    <w:rsid w:val="1FAE51B2"/>
    <w:rsid w:val="1FB2B612"/>
    <w:rsid w:val="1FB67D46"/>
    <w:rsid w:val="1FE52ECA"/>
    <w:rsid w:val="1FF962D9"/>
    <w:rsid w:val="1FF989DE"/>
    <w:rsid w:val="2005A8E0"/>
    <w:rsid w:val="200B1025"/>
    <w:rsid w:val="2012FDAB"/>
    <w:rsid w:val="205A26D7"/>
    <w:rsid w:val="205AFD18"/>
    <w:rsid w:val="206C612A"/>
    <w:rsid w:val="20AC7F80"/>
    <w:rsid w:val="20AD4E99"/>
    <w:rsid w:val="20AE94AF"/>
    <w:rsid w:val="20BBAF8C"/>
    <w:rsid w:val="20BDE1DF"/>
    <w:rsid w:val="20CC45F0"/>
    <w:rsid w:val="20CD0592"/>
    <w:rsid w:val="20DE5F8B"/>
    <w:rsid w:val="20EE0BA1"/>
    <w:rsid w:val="210C88C3"/>
    <w:rsid w:val="210E8C51"/>
    <w:rsid w:val="21148006"/>
    <w:rsid w:val="211F294A"/>
    <w:rsid w:val="2122AA6C"/>
    <w:rsid w:val="213DB55F"/>
    <w:rsid w:val="2146D285"/>
    <w:rsid w:val="2147FD20"/>
    <w:rsid w:val="2163D103"/>
    <w:rsid w:val="216BD9F3"/>
    <w:rsid w:val="218EC1EA"/>
    <w:rsid w:val="2193E947"/>
    <w:rsid w:val="2199F35F"/>
    <w:rsid w:val="219B9ADF"/>
    <w:rsid w:val="21A6DEEC"/>
    <w:rsid w:val="21AB69D9"/>
    <w:rsid w:val="21B6C059"/>
    <w:rsid w:val="21BDA168"/>
    <w:rsid w:val="21C9DA2C"/>
    <w:rsid w:val="21E592E9"/>
    <w:rsid w:val="21ED1BFC"/>
    <w:rsid w:val="2219FCEE"/>
    <w:rsid w:val="22449CF5"/>
    <w:rsid w:val="2258387F"/>
    <w:rsid w:val="2273EF66"/>
    <w:rsid w:val="227B0989"/>
    <w:rsid w:val="2284AF43"/>
    <w:rsid w:val="2291A06C"/>
    <w:rsid w:val="2291E233"/>
    <w:rsid w:val="22961A70"/>
    <w:rsid w:val="229B44D4"/>
    <w:rsid w:val="22A44333"/>
    <w:rsid w:val="22B5FD07"/>
    <w:rsid w:val="22CE78F4"/>
    <w:rsid w:val="22D7B441"/>
    <w:rsid w:val="22ED9665"/>
    <w:rsid w:val="22F29575"/>
    <w:rsid w:val="2304FCBD"/>
    <w:rsid w:val="23054DE6"/>
    <w:rsid w:val="230E3F0C"/>
    <w:rsid w:val="231E4DEB"/>
    <w:rsid w:val="23212DC6"/>
    <w:rsid w:val="23274379"/>
    <w:rsid w:val="233283AD"/>
    <w:rsid w:val="2339AF84"/>
    <w:rsid w:val="2342B0E7"/>
    <w:rsid w:val="235C38AA"/>
    <w:rsid w:val="237A9E5A"/>
    <w:rsid w:val="23929DDA"/>
    <w:rsid w:val="23A14950"/>
    <w:rsid w:val="23AFC29E"/>
    <w:rsid w:val="23B8185F"/>
    <w:rsid w:val="23C4C1EE"/>
    <w:rsid w:val="23D361AF"/>
    <w:rsid w:val="23DF183C"/>
    <w:rsid w:val="23E37C7F"/>
    <w:rsid w:val="23E6B1AC"/>
    <w:rsid w:val="2402B420"/>
    <w:rsid w:val="2405C6D8"/>
    <w:rsid w:val="2424D7CB"/>
    <w:rsid w:val="2453D3A5"/>
    <w:rsid w:val="24587CEA"/>
    <w:rsid w:val="245A98CD"/>
    <w:rsid w:val="2483A117"/>
    <w:rsid w:val="24922FA9"/>
    <w:rsid w:val="249535D8"/>
    <w:rsid w:val="24A0CD1E"/>
    <w:rsid w:val="24C45E36"/>
    <w:rsid w:val="24D5D6E9"/>
    <w:rsid w:val="24DF9AA8"/>
    <w:rsid w:val="24EECB93"/>
    <w:rsid w:val="24F7554D"/>
    <w:rsid w:val="253BD8EA"/>
    <w:rsid w:val="25448F72"/>
    <w:rsid w:val="255E196E"/>
    <w:rsid w:val="2575F140"/>
    <w:rsid w:val="25939A6A"/>
    <w:rsid w:val="25D3655D"/>
    <w:rsid w:val="2619C070"/>
    <w:rsid w:val="26320FC6"/>
    <w:rsid w:val="26352209"/>
    <w:rsid w:val="263D9FA0"/>
    <w:rsid w:val="263DA86A"/>
    <w:rsid w:val="263E6F52"/>
    <w:rsid w:val="264BE825"/>
    <w:rsid w:val="264D9972"/>
    <w:rsid w:val="26582102"/>
    <w:rsid w:val="267FD24A"/>
    <w:rsid w:val="268C42D6"/>
    <w:rsid w:val="26A3373E"/>
    <w:rsid w:val="26AA7FAF"/>
    <w:rsid w:val="26C1DA17"/>
    <w:rsid w:val="26DB7973"/>
    <w:rsid w:val="26E50975"/>
    <w:rsid w:val="26F394F0"/>
    <w:rsid w:val="26FF6BBA"/>
    <w:rsid w:val="270EC79A"/>
    <w:rsid w:val="2714DC26"/>
    <w:rsid w:val="27182D84"/>
    <w:rsid w:val="27257E65"/>
    <w:rsid w:val="2742EA6C"/>
    <w:rsid w:val="274B67CF"/>
    <w:rsid w:val="275FE95C"/>
    <w:rsid w:val="27654529"/>
    <w:rsid w:val="2781E11F"/>
    <w:rsid w:val="2789C0FD"/>
    <w:rsid w:val="279009B7"/>
    <w:rsid w:val="279FE35B"/>
    <w:rsid w:val="27A49CAB"/>
    <w:rsid w:val="27B07BD5"/>
    <w:rsid w:val="27B61409"/>
    <w:rsid w:val="27D3ED18"/>
    <w:rsid w:val="27E20810"/>
    <w:rsid w:val="27F8A280"/>
    <w:rsid w:val="280A2C2C"/>
    <w:rsid w:val="282BD167"/>
    <w:rsid w:val="2839E690"/>
    <w:rsid w:val="2844A6E2"/>
    <w:rsid w:val="284C4490"/>
    <w:rsid w:val="2892C8B2"/>
    <w:rsid w:val="2899E92A"/>
    <w:rsid w:val="28A629E2"/>
    <w:rsid w:val="28AF8509"/>
    <w:rsid w:val="28B7329C"/>
    <w:rsid w:val="28C8F29B"/>
    <w:rsid w:val="28C9D134"/>
    <w:rsid w:val="28E53F3C"/>
    <w:rsid w:val="28EFE316"/>
    <w:rsid w:val="2906524C"/>
    <w:rsid w:val="290887B1"/>
    <w:rsid w:val="2909E4FD"/>
    <w:rsid w:val="291611C3"/>
    <w:rsid w:val="292BFBAB"/>
    <w:rsid w:val="293AB6AA"/>
    <w:rsid w:val="2945AFAE"/>
    <w:rsid w:val="2954513B"/>
    <w:rsid w:val="2961F804"/>
    <w:rsid w:val="29701340"/>
    <w:rsid w:val="2982246F"/>
    <w:rsid w:val="29868AC9"/>
    <w:rsid w:val="298F933F"/>
    <w:rsid w:val="29AA1D81"/>
    <w:rsid w:val="29AD892E"/>
    <w:rsid w:val="29B22CF5"/>
    <w:rsid w:val="29B5A157"/>
    <w:rsid w:val="29C23CB6"/>
    <w:rsid w:val="29C6AD0B"/>
    <w:rsid w:val="29CC9D90"/>
    <w:rsid w:val="29D7F10C"/>
    <w:rsid w:val="29E4C120"/>
    <w:rsid w:val="2A26E6CC"/>
    <w:rsid w:val="2A37989C"/>
    <w:rsid w:val="2A4B6006"/>
    <w:rsid w:val="2A5D9A7E"/>
    <w:rsid w:val="2A76DC6C"/>
    <w:rsid w:val="2ABEE187"/>
    <w:rsid w:val="2AC20333"/>
    <w:rsid w:val="2AD7D776"/>
    <w:rsid w:val="2AE97D5D"/>
    <w:rsid w:val="2AFB2FDE"/>
    <w:rsid w:val="2AFBBB2C"/>
    <w:rsid w:val="2B0C5D46"/>
    <w:rsid w:val="2B10B81A"/>
    <w:rsid w:val="2B180CA1"/>
    <w:rsid w:val="2B18E441"/>
    <w:rsid w:val="2B1D9FBF"/>
    <w:rsid w:val="2B2B63A0"/>
    <w:rsid w:val="2B4FB721"/>
    <w:rsid w:val="2B6288CF"/>
    <w:rsid w:val="2B7987A6"/>
    <w:rsid w:val="2B83C7BC"/>
    <w:rsid w:val="2BAF2149"/>
    <w:rsid w:val="2BC14CDF"/>
    <w:rsid w:val="2BC51702"/>
    <w:rsid w:val="2BC8C64C"/>
    <w:rsid w:val="2BCC4760"/>
    <w:rsid w:val="2BCC73C4"/>
    <w:rsid w:val="2BD220B5"/>
    <w:rsid w:val="2BDA186D"/>
    <w:rsid w:val="2BFFFCF0"/>
    <w:rsid w:val="2C0301F6"/>
    <w:rsid w:val="2C105952"/>
    <w:rsid w:val="2C14D31E"/>
    <w:rsid w:val="2C211232"/>
    <w:rsid w:val="2C2981B0"/>
    <w:rsid w:val="2C31F571"/>
    <w:rsid w:val="2C42F736"/>
    <w:rsid w:val="2C5D9D40"/>
    <w:rsid w:val="2C6D4A99"/>
    <w:rsid w:val="2C7F0233"/>
    <w:rsid w:val="2C872B3F"/>
    <w:rsid w:val="2C874B85"/>
    <w:rsid w:val="2C87A30E"/>
    <w:rsid w:val="2CA9E252"/>
    <w:rsid w:val="2CAC3DDB"/>
    <w:rsid w:val="2CAF4ECF"/>
    <w:rsid w:val="2CD50F11"/>
    <w:rsid w:val="2CD745AF"/>
    <w:rsid w:val="2D006A1F"/>
    <w:rsid w:val="2D12D5ED"/>
    <w:rsid w:val="2D19CDB8"/>
    <w:rsid w:val="2D1AFEBE"/>
    <w:rsid w:val="2D298132"/>
    <w:rsid w:val="2D2E5C11"/>
    <w:rsid w:val="2D2F1B68"/>
    <w:rsid w:val="2D3F7A08"/>
    <w:rsid w:val="2D41B583"/>
    <w:rsid w:val="2D5E878E"/>
    <w:rsid w:val="2D692B53"/>
    <w:rsid w:val="2D70487B"/>
    <w:rsid w:val="2D74358B"/>
    <w:rsid w:val="2D7864D3"/>
    <w:rsid w:val="2D78BDD5"/>
    <w:rsid w:val="2D85C5C2"/>
    <w:rsid w:val="2D86832A"/>
    <w:rsid w:val="2D8851D3"/>
    <w:rsid w:val="2D8BF40B"/>
    <w:rsid w:val="2DA121C3"/>
    <w:rsid w:val="2DB2D4A1"/>
    <w:rsid w:val="2DDDF3B9"/>
    <w:rsid w:val="2DFA47BB"/>
    <w:rsid w:val="2DFDAC52"/>
    <w:rsid w:val="2DFE17EF"/>
    <w:rsid w:val="2E11F68F"/>
    <w:rsid w:val="2E19268E"/>
    <w:rsid w:val="2E208715"/>
    <w:rsid w:val="2E22943D"/>
    <w:rsid w:val="2E2347B0"/>
    <w:rsid w:val="2E4938E9"/>
    <w:rsid w:val="2E64BEF4"/>
    <w:rsid w:val="2E6724D6"/>
    <w:rsid w:val="2E67E404"/>
    <w:rsid w:val="2E6A35E5"/>
    <w:rsid w:val="2E6E66F1"/>
    <w:rsid w:val="2E92B1ED"/>
    <w:rsid w:val="2EA63B16"/>
    <w:rsid w:val="2EB4BA16"/>
    <w:rsid w:val="2EB4DE83"/>
    <w:rsid w:val="2EBF9779"/>
    <w:rsid w:val="2EEF750D"/>
    <w:rsid w:val="2EF80347"/>
    <w:rsid w:val="2F04FBB4"/>
    <w:rsid w:val="2F1351B8"/>
    <w:rsid w:val="2F1607D8"/>
    <w:rsid w:val="2F181582"/>
    <w:rsid w:val="2F262D89"/>
    <w:rsid w:val="2F280EE5"/>
    <w:rsid w:val="2F29BB02"/>
    <w:rsid w:val="2F37400A"/>
    <w:rsid w:val="2F3A3A72"/>
    <w:rsid w:val="2F3D2207"/>
    <w:rsid w:val="2F4172F6"/>
    <w:rsid w:val="2F4A2D4B"/>
    <w:rsid w:val="2F6488B1"/>
    <w:rsid w:val="2F75D880"/>
    <w:rsid w:val="2F97B1EE"/>
    <w:rsid w:val="2FAEB4B9"/>
    <w:rsid w:val="2FB2AA8E"/>
    <w:rsid w:val="2FB91435"/>
    <w:rsid w:val="2FBE9B80"/>
    <w:rsid w:val="2FC7B6AD"/>
    <w:rsid w:val="2FDCE99A"/>
    <w:rsid w:val="2FEA1F56"/>
    <w:rsid w:val="2FF562A5"/>
    <w:rsid w:val="2FF622E4"/>
    <w:rsid w:val="2FFC6F32"/>
    <w:rsid w:val="2FFD6D01"/>
    <w:rsid w:val="300AC203"/>
    <w:rsid w:val="3016A04A"/>
    <w:rsid w:val="3024B516"/>
    <w:rsid w:val="30298145"/>
    <w:rsid w:val="303E7FF0"/>
    <w:rsid w:val="3046FD29"/>
    <w:rsid w:val="306F3587"/>
    <w:rsid w:val="30910E67"/>
    <w:rsid w:val="30950925"/>
    <w:rsid w:val="309569A0"/>
    <w:rsid w:val="30962850"/>
    <w:rsid w:val="309C0A3C"/>
    <w:rsid w:val="309EE2B9"/>
    <w:rsid w:val="30AD8990"/>
    <w:rsid w:val="30C77669"/>
    <w:rsid w:val="30C9E464"/>
    <w:rsid w:val="30FFF9FC"/>
    <w:rsid w:val="310B8ED6"/>
    <w:rsid w:val="310DC858"/>
    <w:rsid w:val="312A6927"/>
    <w:rsid w:val="312F2BD0"/>
    <w:rsid w:val="315B7A67"/>
    <w:rsid w:val="318D64FD"/>
    <w:rsid w:val="319F84C6"/>
    <w:rsid w:val="319FAD9B"/>
    <w:rsid w:val="31BACC21"/>
    <w:rsid w:val="31BB3F42"/>
    <w:rsid w:val="31CD1DD4"/>
    <w:rsid w:val="31E9A60E"/>
    <w:rsid w:val="320C592B"/>
    <w:rsid w:val="320CF143"/>
    <w:rsid w:val="322A78B7"/>
    <w:rsid w:val="3249786F"/>
    <w:rsid w:val="32638004"/>
    <w:rsid w:val="327B875F"/>
    <w:rsid w:val="327DED5F"/>
    <w:rsid w:val="3285F4D0"/>
    <w:rsid w:val="32979EE6"/>
    <w:rsid w:val="32AE6737"/>
    <w:rsid w:val="32AF175F"/>
    <w:rsid w:val="32B876FE"/>
    <w:rsid w:val="32C1086B"/>
    <w:rsid w:val="32C63988"/>
    <w:rsid w:val="32DD5B82"/>
    <w:rsid w:val="32E3381C"/>
    <w:rsid w:val="32EA9F1B"/>
    <w:rsid w:val="32EE7302"/>
    <w:rsid w:val="330F6C25"/>
    <w:rsid w:val="3317289F"/>
    <w:rsid w:val="3317D1CC"/>
    <w:rsid w:val="3319C138"/>
    <w:rsid w:val="3320960F"/>
    <w:rsid w:val="3358D4B1"/>
    <w:rsid w:val="3363A337"/>
    <w:rsid w:val="337CEF68"/>
    <w:rsid w:val="337D4CCB"/>
    <w:rsid w:val="337E2481"/>
    <w:rsid w:val="33809DBF"/>
    <w:rsid w:val="3399BAA8"/>
    <w:rsid w:val="339E1B98"/>
    <w:rsid w:val="33A0D41E"/>
    <w:rsid w:val="33A9949A"/>
    <w:rsid w:val="33B6AD72"/>
    <w:rsid w:val="33C745CC"/>
    <w:rsid w:val="33CDC912"/>
    <w:rsid w:val="33CF8679"/>
    <w:rsid w:val="33EF1244"/>
    <w:rsid w:val="33F78E2A"/>
    <w:rsid w:val="33F9F366"/>
    <w:rsid w:val="3406B633"/>
    <w:rsid w:val="3407B827"/>
    <w:rsid w:val="340C83DB"/>
    <w:rsid w:val="341BC9C7"/>
    <w:rsid w:val="345DD883"/>
    <w:rsid w:val="348B4505"/>
    <w:rsid w:val="34BFC41E"/>
    <w:rsid w:val="34CB6A1E"/>
    <w:rsid w:val="34CDCE01"/>
    <w:rsid w:val="34D2C6DC"/>
    <w:rsid w:val="34E3C7C8"/>
    <w:rsid w:val="34F244B8"/>
    <w:rsid w:val="34F5D416"/>
    <w:rsid w:val="34FC870B"/>
    <w:rsid w:val="350A0602"/>
    <w:rsid w:val="3514BDEF"/>
    <w:rsid w:val="351784DC"/>
    <w:rsid w:val="355803AD"/>
    <w:rsid w:val="35591211"/>
    <w:rsid w:val="3565FD9B"/>
    <w:rsid w:val="35730B08"/>
    <w:rsid w:val="35818ECC"/>
    <w:rsid w:val="35897FD7"/>
    <w:rsid w:val="35A88110"/>
    <w:rsid w:val="35B94107"/>
    <w:rsid w:val="35D08801"/>
    <w:rsid w:val="35D708EC"/>
    <w:rsid w:val="35D72D2E"/>
    <w:rsid w:val="35E1397B"/>
    <w:rsid w:val="35EF3F09"/>
    <w:rsid w:val="35FFD152"/>
    <w:rsid w:val="36070546"/>
    <w:rsid w:val="3613CCA5"/>
    <w:rsid w:val="3628890B"/>
    <w:rsid w:val="36493A0D"/>
    <w:rsid w:val="3676DE82"/>
    <w:rsid w:val="36840374"/>
    <w:rsid w:val="368CBD85"/>
    <w:rsid w:val="368F5B88"/>
    <w:rsid w:val="36B2BF67"/>
    <w:rsid w:val="36C9B26C"/>
    <w:rsid w:val="36E34344"/>
    <w:rsid w:val="36EA830A"/>
    <w:rsid w:val="37060336"/>
    <w:rsid w:val="37083D64"/>
    <w:rsid w:val="371B1009"/>
    <w:rsid w:val="3727F4B5"/>
    <w:rsid w:val="3744249D"/>
    <w:rsid w:val="374AE8DB"/>
    <w:rsid w:val="3759326D"/>
    <w:rsid w:val="375C796D"/>
    <w:rsid w:val="37637AB5"/>
    <w:rsid w:val="37654E37"/>
    <w:rsid w:val="3765A429"/>
    <w:rsid w:val="377D09DC"/>
    <w:rsid w:val="37859E7C"/>
    <w:rsid w:val="3788CDC1"/>
    <w:rsid w:val="378A0728"/>
    <w:rsid w:val="379438D5"/>
    <w:rsid w:val="3799F85B"/>
    <w:rsid w:val="37A18467"/>
    <w:rsid w:val="37A31088"/>
    <w:rsid w:val="37AFCC10"/>
    <w:rsid w:val="37BB9E95"/>
    <w:rsid w:val="37BD6408"/>
    <w:rsid w:val="380EA964"/>
    <w:rsid w:val="381B078B"/>
    <w:rsid w:val="381EBF33"/>
    <w:rsid w:val="38443BB1"/>
    <w:rsid w:val="384F6939"/>
    <w:rsid w:val="3866A433"/>
    <w:rsid w:val="38744541"/>
    <w:rsid w:val="3878060B"/>
    <w:rsid w:val="3882F7EF"/>
    <w:rsid w:val="38843252"/>
    <w:rsid w:val="389F8BA1"/>
    <w:rsid w:val="38A13A35"/>
    <w:rsid w:val="38C13D75"/>
    <w:rsid w:val="38C19402"/>
    <w:rsid w:val="38CD3AF3"/>
    <w:rsid w:val="38DFF4FE"/>
    <w:rsid w:val="38F09E1D"/>
    <w:rsid w:val="38FCB949"/>
    <w:rsid w:val="38FF63A7"/>
    <w:rsid w:val="390782C0"/>
    <w:rsid w:val="39157223"/>
    <w:rsid w:val="3915E53D"/>
    <w:rsid w:val="393CE55A"/>
    <w:rsid w:val="395641E0"/>
    <w:rsid w:val="395D8EEF"/>
    <w:rsid w:val="396BFED7"/>
    <w:rsid w:val="396D81F3"/>
    <w:rsid w:val="39796AA3"/>
    <w:rsid w:val="39889B8F"/>
    <w:rsid w:val="398C6D9E"/>
    <w:rsid w:val="399F1056"/>
    <w:rsid w:val="39BB689F"/>
    <w:rsid w:val="39BBF0C6"/>
    <w:rsid w:val="39BC6BCF"/>
    <w:rsid w:val="39C307E4"/>
    <w:rsid w:val="39CD0E77"/>
    <w:rsid w:val="39D17686"/>
    <w:rsid w:val="3A032331"/>
    <w:rsid w:val="3A1015A2"/>
    <w:rsid w:val="3A1973CE"/>
    <w:rsid w:val="3A2A42FC"/>
    <w:rsid w:val="3A2D33DD"/>
    <w:rsid w:val="3A365669"/>
    <w:rsid w:val="3A552F24"/>
    <w:rsid w:val="3A635583"/>
    <w:rsid w:val="3A715832"/>
    <w:rsid w:val="3A7BC55F"/>
    <w:rsid w:val="3A846738"/>
    <w:rsid w:val="3A8C0B6F"/>
    <w:rsid w:val="3A8EDDD6"/>
    <w:rsid w:val="3A97B272"/>
    <w:rsid w:val="3AA2B0CB"/>
    <w:rsid w:val="3AAA9E51"/>
    <w:rsid w:val="3ABE9074"/>
    <w:rsid w:val="3AC4EE3B"/>
    <w:rsid w:val="3AD2AAA4"/>
    <w:rsid w:val="3AD321B5"/>
    <w:rsid w:val="3AEB98A5"/>
    <w:rsid w:val="3AED85AD"/>
    <w:rsid w:val="3B0A3437"/>
    <w:rsid w:val="3B123DA4"/>
    <w:rsid w:val="3B213CB5"/>
    <w:rsid w:val="3B2168BD"/>
    <w:rsid w:val="3B2248F1"/>
    <w:rsid w:val="3B2F24EA"/>
    <w:rsid w:val="3B565FF5"/>
    <w:rsid w:val="3B58CBFF"/>
    <w:rsid w:val="3B66A42D"/>
    <w:rsid w:val="3B6BD41C"/>
    <w:rsid w:val="3B6D2410"/>
    <w:rsid w:val="3B70C54F"/>
    <w:rsid w:val="3B926D95"/>
    <w:rsid w:val="3B9A0FE4"/>
    <w:rsid w:val="3BA65D7B"/>
    <w:rsid w:val="3BABE603"/>
    <w:rsid w:val="3BAF5A66"/>
    <w:rsid w:val="3BC46209"/>
    <w:rsid w:val="3BDE13CC"/>
    <w:rsid w:val="3BE23594"/>
    <w:rsid w:val="3BF96998"/>
    <w:rsid w:val="3C19AB55"/>
    <w:rsid w:val="3C1A2F01"/>
    <w:rsid w:val="3C349319"/>
    <w:rsid w:val="3C40E70A"/>
    <w:rsid w:val="3C437174"/>
    <w:rsid w:val="3C466EB2"/>
    <w:rsid w:val="3C56F947"/>
    <w:rsid w:val="3C5CAFFA"/>
    <w:rsid w:val="3C5D4D7E"/>
    <w:rsid w:val="3C87AC23"/>
    <w:rsid w:val="3C8CDDEC"/>
    <w:rsid w:val="3C996E74"/>
    <w:rsid w:val="3CA4C99B"/>
    <w:rsid w:val="3CA72169"/>
    <w:rsid w:val="3CC4B064"/>
    <w:rsid w:val="3CC8C0E5"/>
    <w:rsid w:val="3CD0F0B5"/>
    <w:rsid w:val="3CD15CE1"/>
    <w:rsid w:val="3CD61036"/>
    <w:rsid w:val="3CD79405"/>
    <w:rsid w:val="3CD7E63D"/>
    <w:rsid w:val="3CE1EEAE"/>
    <w:rsid w:val="3CE3697A"/>
    <w:rsid w:val="3CF299B9"/>
    <w:rsid w:val="3CFD744B"/>
    <w:rsid w:val="3CFD9A82"/>
    <w:rsid w:val="3D0F2780"/>
    <w:rsid w:val="3D12B423"/>
    <w:rsid w:val="3D2FF4A8"/>
    <w:rsid w:val="3D33952E"/>
    <w:rsid w:val="3D4A8637"/>
    <w:rsid w:val="3D66F6BD"/>
    <w:rsid w:val="3D731F70"/>
    <w:rsid w:val="3D74AB58"/>
    <w:rsid w:val="3DA69440"/>
    <w:rsid w:val="3DAED15C"/>
    <w:rsid w:val="3DBACA17"/>
    <w:rsid w:val="3DC045FF"/>
    <w:rsid w:val="3DC68AC5"/>
    <w:rsid w:val="3DCA0E36"/>
    <w:rsid w:val="3DD30504"/>
    <w:rsid w:val="3DDA518D"/>
    <w:rsid w:val="3DDDDE5B"/>
    <w:rsid w:val="3DDF1223"/>
    <w:rsid w:val="3DF3046E"/>
    <w:rsid w:val="3E010354"/>
    <w:rsid w:val="3E1046B8"/>
    <w:rsid w:val="3E1A4822"/>
    <w:rsid w:val="3E226040"/>
    <w:rsid w:val="3E335B50"/>
    <w:rsid w:val="3E3C5066"/>
    <w:rsid w:val="3E3D2628"/>
    <w:rsid w:val="3E3E6FBE"/>
    <w:rsid w:val="3E44C1D8"/>
    <w:rsid w:val="3E714EA7"/>
    <w:rsid w:val="3E8746CC"/>
    <w:rsid w:val="3EA6A44B"/>
    <w:rsid w:val="3EAF137C"/>
    <w:rsid w:val="3ECDE57F"/>
    <w:rsid w:val="3ED90A1D"/>
    <w:rsid w:val="3EE4399E"/>
    <w:rsid w:val="3EEAF113"/>
    <w:rsid w:val="3EF4BE68"/>
    <w:rsid w:val="3F029164"/>
    <w:rsid w:val="3F0A9FDA"/>
    <w:rsid w:val="3F19DE3D"/>
    <w:rsid w:val="3F20CB1D"/>
    <w:rsid w:val="3F229947"/>
    <w:rsid w:val="3F2D7C33"/>
    <w:rsid w:val="3F2DE431"/>
    <w:rsid w:val="3F345E48"/>
    <w:rsid w:val="3F377D37"/>
    <w:rsid w:val="3F4AA02E"/>
    <w:rsid w:val="3F527C9B"/>
    <w:rsid w:val="3F66E448"/>
    <w:rsid w:val="3F69C2A0"/>
    <w:rsid w:val="3F7D405A"/>
    <w:rsid w:val="3F8774B2"/>
    <w:rsid w:val="3F9AEC07"/>
    <w:rsid w:val="3FC5D2FB"/>
    <w:rsid w:val="3FC86044"/>
    <w:rsid w:val="3FCB1864"/>
    <w:rsid w:val="3FCED093"/>
    <w:rsid w:val="3FE18928"/>
    <w:rsid w:val="4002960D"/>
    <w:rsid w:val="40039FDB"/>
    <w:rsid w:val="400D0025"/>
    <w:rsid w:val="4072C950"/>
    <w:rsid w:val="408744AC"/>
    <w:rsid w:val="4098F40A"/>
    <w:rsid w:val="409CECCD"/>
    <w:rsid w:val="40A79169"/>
    <w:rsid w:val="40C5B3BA"/>
    <w:rsid w:val="40CA23F8"/>
    <w:rsid w:val="40DBE47F"/>
    <w:rsid w:val="40E4A3F7"/>
    <w:rsid w:val="40F19D0F"/>
    <w:rsid w:val="41064695"/>
    <w:rsid w:val="4111F24F"/>
    <w:rsid w:val="412D233E"/>
    <w:rsid w:val="4138C341"/>
    <w:rsid w:val="41399519"/>
    <w:rsid w:val="413B7B2A"/>
    <w:rsid w:val="41453DF1"/>
    <w:rsid w:val="414FF00D"/>
    <w:rsid w:val="417AD612"/>
    <w:rsid w:val="4199CB33"/>
    <w:rsid w:val="419F3063"/>
    <w:rsid w:val="41BD9616"/>
    <w:rsid w:val="41C0B88E"/>
    <w:rsid w:val="41D3281A"/>
    <w:rsid w:val="41E1F5A7"/>
    <w:rsid w:val="41E82C42"/>
    <w:rsid w:val="41ECE494"/>
    <w:rsid w:val="41F8947E"/>
    <w:rsid w:val="4201AF83"/>
    <w:rsid w:val="4223150D"/>
    <w:rsid w:val="422584BF"/>
    <w:rsid w:val="422CBE4B"/>
    <w:rsid w:val="42391B7C"/>
    <w:rsid w:val="4247C87D"/>
    <w:rsid w:val="424CB9E5"/>
    <w:rsid w:val="42581108"/>
    <w:rsid w:val="4267A147"/>
    <w:rsid w:val="428EC4CA"/>
    <w:rsid w:val="429B4021"/>
    <w:rsid w:val="42A934AE"/>
    <w:rsid w:val="42A93F98"/>
    <w:rsid w:val="42CF5671"/>
    <w:rsid w:val="42E17510"/>
    <w:rsid w:val="42EE4287"/>
    <w:rsid w:val="42F5DC8E"/>
    <w:rsid w:val="42FDAFA3"/>
    <w:rsid w:val="430BCF1C"/>
    <w:rsid w:val="433F6805"/>
    <w:rsid w:val="43423529"/>
    <w:rsid w:val="434EB78B"/>
    <w:rsid w:val="435A2B26"/>
    <w:rsid w:val="435D08C6"/>
    <w:rsid w:val="43692805"/>
    <w:rsid w:val="43767FAA"/>
    <w:rsid w:val="437E09FC"/>
    <w:rsid w:val="4391922A"/>
    <w:rsid w:val="4397F17C"/>
    <w:rsid w:val="43BBCFA0"/>
    <w:rsid w:val="43C1DBD5"/>
    <w:rsid w:val="43D783BE"/>
    <w:rsid w:val="43D9BA45"/>
    <w:rsid w:val="43DA03B7"/>
    <w:rsid w:val="43DF322B"/>
    <w:rsid w:val="43E66F1C"/>
    <w:rsid w:val="43F3A552"/>
    <w:rsid w:val="4407CEE3"/>
    <w:rsid w:val="440A1329"/>
    <w:rsid w:val="442C1387"/>
    <w:rsid w:val="4444B148"/>
    <w:rsid w:val="445967A5"/>
    <w:rsid w:val="446C5E3C"/>
    <w:rsid w:val="4484BE6E"/>
    <w:rsid w:val="448BBCC9"/>
    <w:rsid w:val="4490D388"/>
    <w:rsid w:val="44923C3F"/>
    <w:rsid w:val="44989D4F"/>
    <w:rsid w:val="44A03C91"/>
    <w:rsid w:val="44A73E3A"/>
    <w:rsid w:val="44B2C8E0"/>
    <w:rsid w:val="44C92B37"/>
    <w:rsid w:val="44CB94E4"/>
    <w:rsid w:val="44D60730"/>
    <w:rsid w:val="44DD891F"/>
    <w:rsid w:val="44DFD499"/>
    <w:rsid w:val="44E2D23B"/>
    <w:rsid w:val="44FDE04A"/>
    <w:rsid w:val="450685DE"/>
    <w:rsid w:val="450A5756"/>
    <w:rsid w:val="450E3971"/>
    <w:rsid w:val="450F3D62"/>
    <w:rsid w:val="4512B662"/>
    <w:rsid w:val="45191339"/>
    <w:rsid w:val="452EE9AC"/>
    <w:rsid w:val="4530AADF"/>
    <w:rsid w:val="457B028C"/>
    <w:rsid w:val="45968DDA"/>
    <w:rsid w:val="45985392"/>
    <w:rsid w:val="45A0EF59"/>
    <w:rsid w:val="45B4553B"/>
    <w:rsid w:val="45E1ED6E"/>
    <w:rsid w:val="45E56372"/>
    <w:rsid w:val="45E5EE18"/>
    <w:rsid w:val="45ED50F8"/>
    <w:rsid w:val="460B66DD"/>
    <w:rsid w:val="4611284C"/>
    <w:rsid w:val="46156E87"/>
    <w:rsid w:val="46180B89"/>
    <w:rsid w:val="461CA131"/>
    <w:rsid w:val="462FE91D"/>
    <w:rsid w:val="463AF788"/>
    <w:rsid w:val="464318EF"/>
    <w:rsid w:val="4677DEDC"/>
    <w:rsid w:val="469B9DF2"/>
    <w:rsid w:val="46B31904"/>
    <w:rsid w:val="46C6428E"/>
    <w:rsid w:val="46CD72EC"/>
    <w:rsid w:val="46D47BA8"/>
    <w:rsid w:val="46F69429"/>
    <w:rsid w:val="470F6886"/>
    <w:rsid w:val="472E808C"/>
    <w:rsid w:val="474671ED"/>
    <w:rsid w:val="474C0F0F"/>
    <w:rsid w:val="474C53A9"/>
    <w:rsid w:val="475CEE90"/>
    <w:rsid w:val="4766929D"/>
    <w:rsid w:val="479490C4"/>
    <w:rsid w:val="47A2D0C9"/>
    <w:rsid w:val="47C121D8"/>
    <w:rsid w:val="47D71A5B"/>
    <w:rsid w:val="47DF2952"/>
    <w:rsid w:val="47F95B9D"/>
    <w:rsid w:val="482BD698"/>
    <w:rsid w:val="482CD79A"/>
    <w:rsid w:val="48373427"/>
    <w:rsid w:val="4838A669"/>
    <w:rsid w:val="485C506E"/>
    <w:rsid w:val="486DC83C"/>
    <w:rsid w:val="488A690B"/>
    <w:rsid w:val="488A6B25"/>
    <w:rsid w:val="488A78EB"/>
    <w:rsid w:val="4895B887"/>
    <w:rsid w:val="48B0FBB6"/>
    <w:rsid w:val="48B2598D"/>
    <w:rsid w:val="48B75DFF"/>
    <w:rsid w:val="48C34190"/>
    <w:rsid w:val="48D0EBB3"/>
    <w:rsid w:val="48D3199E"/>
    <w:rsid w:val="48E8240A"/>
    <w:rsid w:val="4914BDAD"/>
    <w:rsid w:val="491EE877"/>
    <w:rsid w:val="4927517F"/>
    <w:rsid w:val="492EA504"/>
    <w:rsid w:val="493586AC"/>
    <w:rsid w:val="49390AC6"/>
    <w:rsid w:val="49538C5C"/>
    <w:rsid w:val="4969D41E"/>
    <w:rsid w:val="4973C339"/>
    <w:rsid w:val="497C782B"/>
    <w:rsid w:val="49959E9C"/>
    <w:rsid w:val="499A48B3"/>
    <w:rsid w:val="49A20468"/>
    <w:rsid w:val="49A7329F"/>
    <w:rsid w:val="49B23ADA"/>
    <w:rsid w:val="49C0444F"/>
    <w:rsid w:val="49C39F2A"/>
    <w:rsid w:val="49CBB68E"/>
    <w:rsid w:val="49D7DC20"/>
    <w:rsid w:val="49E9DBBB"/>
    <w:rsid w:val="49FE0E9A"/>
    <w:rsid w:val="4A0D8C1E"/>
    <w:rsid w:val="4A16E14F"/>
    <w:rsid w:val="4A399832"/>
    <w:rsid w:val="4A3FEB71"/>
    <w:rsid w:val="4A4AC661"/>
    <w:rsid w:val="4A532E60"/>
    <w:rsid w:val="4A5B1695"/>
    <w:rsid w:val="4A67A6C8"/>
    <w:rsid w:val="4A76A355"/>
    <w:rsid w:val="4A7C3F3B"/>
    <w:rsid w:val="4A865185"/>
    <w:rsid w:val="4A8C8135"/>
    <w:rsid w:val="4A8D969C"/>
    <w:rsid w:val="4A905F4D"/>
    <w:rsid w:val="4A97A213"/>
    <w:rsid w:val="4A9D3B46"/>
    <w:rsid w:val="4A9D64F1"/>
    <w:rsid w:val="4AE165D7"/>
    <w:rsid w:val="4AEF8CC9"/>
    <w:rsid w:val="4AF2D581"/>
    <w:rsid w:val="4AF51427"/>
    <w:rsid w:val="4AFE2722"/>
    <w:rsid w:val="4B062341"/>
    <w:rsid w:val="4B0B40C1"/>
    <w:rsid w:val="4B125688"/>
    <w:rsid w:val="4B2D5BF2"/>
    <w:rsid w:val="4B370730"/>
    <w:rsid w:val="4B374B0D"/>
    <w:rsid w:val="4B45AC2E"/>
    <w:rsid w:val="4B501114"/>
    <w:rsid w:val="4B50C1CF"/>
    <w:rsid w:val="4B623176"/>
    <w:rsid w:val="4B80074D"/>
    <w:rsid w:val="4B9484B3"/>
    <w:rsid w:val="4B95777F"/>
    <w:rsid w:val="4BB83944"/>
    <w:rsid w:val="4BCCEDBA"/>
    <w:rsid w:val="4BD71C27"/>
    <w:rsid w:val="4BDB322A"/>
    <w:rsid w:val="4BDC14F8"/>
    <w:rsid w:val="4BDC41B6"/>
    <w:rsid w:val="4BFC7F6F"/>
    <w:rsid w:val="4C233A3D"/>
    <w:rsid w:val="4C242407"/>
    <w:rsid w:val="4C2DB98A"/>
    <w:rsid w:val="4C3BD1EF"/>
    <w:rsid w:val="4C5271F5"/>
    <w:rsid w:val="4C685647"/>
    <w:rsid w:val="4C6F2EF9"/>
    <w:rsid w:val="4C70C599"/>
    <w:rsid w:val="4C769E8E"/>
    <w:rsid w:val="4C7D4550"/>
    <w:rsid w:val="4C84DACC"/>
    <w:rsid w:val="4C8EE5A0"/>
    <w:rsid w:val="4C958D0F"/>
    <w:rsid w:val="4CA47FCD"/>
    <w:rsid w:val="4CA491E9"/>
    <w:rsid w:val="4CAE5C6E"/>
    <w:rsid w:val="4CB07B18"/>
    <w:rsid w:val="4CC7EA0C"/>
    <w:rsid w:val="4CCC271F"/>
    <w:rsid w:val="4CDE0703"/>
    <w:rsid w:val="4CE9E82B"/>
    <w:rsid w:val="4CEDB6BD"/>
    <w:rsid w:val="4CEF9F5A"/>
    <w:rsid w:val="4D0562E4"/>
    <w:rsid w:val="4D0AE8D0"/>
    <w:rsid w:val="4D0BED16"/>
    <w:rsid w:val="4D1200A1"/>
    <w:rsid w:val="4D125C90"/>
    <w:rsid w:val="4D1DC847"/>
    <w:rsid w:val="4D22C089"/>
    <w:rsid w:val="4D260735"/>
    <w:rsid w:val="4D276B92"/>
    <w:rsid w:val="4D31CDB4"/>
    <w:rsid w:val="4D35931F"/>
    <w:rsid w:val="4D41395F"/>
    <w:rsid w:val="4D42EFB3"/>
    <w:rsid w:val="4D445A03"/>
    <w:rsid w:val="4D538465"/>
    <w:rsid w:val="4D58B234"/>
    <w:rsid w:val="4D592433"/>
    <w:rsid w:val="4D70892F"/>
    <w:rsid w:val="4D8C8132"/>
    <w:rsid w:val="4DA2AA58"/>
    <w:rsid w:val="4DC7718A"/>
    <w:rsid w:val="4DC989EB"/>
    <w:rsid w:val="4DFE0BA2"/>
    <w:rsid w:val="4E09B69A"/>
    <w:rsid w:val="4E1651A4"/>
    <w:rsid w:val="4E273B2E"/>
    <w:rsid w:val="4E2A0A53"/>
    <w:rsid w:val="4E7A51AE"/>
    <w:rsid w:val="4E8E9CDE"/>
    <w:rsid w:val="4E8F0710"/>
    <w:rsid w:val="4E939E53"/>
    <w:rsid w:val="4EA67C26"/>
    <w:rsid w:val="4EB23A12"/>
    <w:rsid w:val="4ECB4EA8"/>
    <w:rsid w:val="4ECCF8B1"/>
    <w:rsid w:val="4F080B5B"/>
    <w:rsid w:val="4F0CBFAE"/>
    <w:rsid w:val="4F104AC3"/>
    <w:rsid w:val="4F4D5E45"/>
    <w:rsid w:val="4F5B02F4"/>
    <w:rsid w:val="4F805875"/>
    <w:rsid w:val="4F835019"/>
    <w:rsid w:val="4F8361A3"/>
    <w:rsid w:val="4F961AAA"/>
    <w:rsid w:val="4F9C1D10"/>
    <w:rsid w:val="4F9C6174"/>
    <w:rsid w:val="4FA6CFBB"/>
    <w:rsid w:val="4FAFD85F"/>
    <w:rsid w:val="4FC646BA"/>
    <w:rsid w:val="5002AF0C"/>
    <w:rsid w:val="5004E2BE"/>
    <w:rsid w:val="500E92D3"/>
    <w:rsid w:val="50310826"/>
    <w:rsid w:val="503F5A10"/>
    <w:rsid w:val="50432B89"/>
    <w:rsid w:val="504FF4B3"/>
    <w:rsid w:val="506037F5"/>
    <w:rsid w:val="50666C99"/>
    <w:rsid w:val="506ECDD4"/>
    <w:rsid w:val="5076B06C"/>
    <w:rsid w:val="50815C6A"/>
    <w:rsid w:val="509AE537"/>
    <w:rsid w:val="50B013CF"/>
    <w:rsid w:val="50B9FB14"/>
    <w:rsid w:val="50C9D92C"/>
    <w:rsid w:val="50DFC8A1"/>
    <w:rsid w:val="50E2E05C"/>
    <w:rsid w:val="50E3AEC1"/>
    <w:rsid w:val="50E50C1B"/>
    <w:rsid w:val="510D4F31"/>
    <w:rsid w:val="510E60C8"/>
    <w:rsid w:val="51535811"/>
    <w:rsid w:val="5164B7E1"/>
    <w:rsid w:val="5177D64C"/>
    <w:rsid w:val="5181D13B"/>
    <w:rsid w:val="519D6FDD"/>
    <w:rsid w:val="51A330E3"/>
    <w:rsid w:val="51C73E52"/>
    <w:rsid w:val="51DF108B"/>
    <w:rsid w:val="51F1195D"/>
    <w:rsid w:val="51F4EDA0"/>
    <w:rsid w:val="52010932"/>
    <w:rsid w:val="522B6E2D"/>
    <w:rsid w:val="523126E6"/>
    <w:rsid w:val="523938D7"/>
    <w:rsid w:val="523DF5DC"/>
    <w:rsid w:val="524B8D00"/>
    <w:rsid w:val="5286EE5E"/>
    <w:rsid w:val="52A027F1"/>
    <w:rsid w:val="52A9A359"/>
    <w:rsid w:val="52BA9929"/>
    <w:rsid w:val="52CC5210"/>
    <w:rsid w:val="52D933FA"/>
    <w:rsid w:val="52E71169"/>
    <w:rsid w:val="52F51594"/>
    <w:rsid w:val="52FBDCA7"/>
    <w:rsid w:val="536A62D2"/>
    <w:rsid w:val="537AFA3B"/>
    <w:rsid w:val="53C0384E"/>
    <w:rsid w:val="53C4AA43"/>
    <w:rsid w:val="53CC59B7"/>
    <w:rsid w:val="53CCF7F5"/>
    <w:rsid w:val="53CD1BB2"/>
    <w:rsid w:val="53D50938"/>
    <w:rsid w:val="53E13F1D"/>
    <w:rsid w:val="53E23CE8"/>
    <w:rsid w:val="53E89C0E"/>
    <w:rsid w:val="53E9C60F"/>
    <w:rsid w:val="53F438B4"/>
    <w:rsid w:val="53FB2F44"/>
    <w:rsid w:val="540E5D20"/>
    <w:rsid w:val="542AD6B1"/>
    <w:rsid w:val="5433ACEC"/>
    <w:rsid w:val="54541B67"/>
    <w:rsid w:val="5493693B"/>
    <w:rsid w:val="549752B3"/>
    <w:rsid w:val="54A66B37"/>
    <w:rsid w:val="54B5B28C"/>
    <w:rsid w:val="54D21331"/>
    <w:rsid w:val="54DAD1A5"/>
    <w:rsid w:val="54E82BAA"/>
    <w:rsid w:val="54FCDE05"/>
    <w:rsid w:val="5500BBCE"/>
    <w:rsid w:val="550D6B92"/>
    <w:rsid w:val="551820CA"/>
    <w:rsid w:val="551A9E65"/>
    <w:rsid w:val="5524C36C"/>
    <w:rsid w:val="5528491A"/>
    <w:rsid w:val="5530E8C8"/>
    <w:rsid w:val="55394134"/>
    <w:rsid w:val="554698E2"/>
    <w:rsid w:val="554A9BBC"/>
    <w:rsid w:val="55505C29"/>
    <w:rsid w:val="555C08AF"/>
    <w:rsid w:val="5570C5CF"/>
    <w:rsid w:val="559157A0"/>
    <w:rsid w:val="55935B34"/>
    <w:rsid w:val="55A5D702"/>
    <w:rsid w:val="55D794DB"/>
    <w:rsid w:val="55DD58C8"/>
    <w:rsid w:val="55DDA411"/>
    <w:rsid w:val="55F821EC"/>
    <w:rsid w:val="55FE60B6"/>
    <w:rsid w:val="56059114"/>
    <w:rsid w:val="560728F8"/>
    <w:rsid w:val="56193388"/>
    <w:rsid w:val="561DDFD3"/>
    <w:rsid w:val="5630260B"/>
    <w:rsid w:val="5631D720"/>
    <w:rsid w:val="5638B2A4"/>
    <w:rsid w:val="565ED03F"/>
    <w:rsid w:val="566F18C4"/>
    <w:rsid w:val="5674B56C"/>
    <w:rsid w:val="568B84AD"/>
    <w:rsid w:val="56ABD1CF"/>
    <w:rsid w:val="56CAC146"/>
    <w:rsid w:val="56D2548E"/>
    <w:rsid w:val="56D4B1D9"/>
    <w:rsid w:val="56D7667F"/>
    <w:rsid w:val="56DA4099"/>
    <w:rsid w:val="56DE5A97"/>
    <w:rsid w:val="56EC2E4B"/>
    <w:rsid w:val="56EE3FF3"/>
    <w:rsid w:val="57022CD0"/>
    <w:rsid w:val="571D9264"/>
    <w:rsid w:val="57315CDC"/>
    <w:rsid w:val="57536860"/>
    <w:rsid w:val="575A1E0A"/>
    <w:rsid w:val="57640E59"/>
    <w:rsid w:val="577859B7"/>
    <w:rsid w:val="57811858"/>
    <w:rsid w:val="5797579D"/>
    <w:rsid w:val="57ADF155"/>
    <w:rsid w:val="57BEBDE7"/>
    <w:rsid w:val="57BFC11F"/>
    <w:rsid w:val="57DA7926"/>
    <w:rsid w:val="57EF1390"/>
    <w:rsid w:val="57FCF3CE"/>
    <w:rsid w:val="57FE7BDD"/>
    <w:rsid w:val="5820B8E1"/>
    <w:rsid w:val="5821D3C1"/>
    <w:rsid w:val="583E9678"/>
    <w:rsid w:val="58558C59"/>
    <w:rsid w:val="58752B96"/>
    <w:rsid w:val="587BF160"/>
    <w:rsid w:val="588D1148"/>
    <w:rsid w:val="58A08CD5"/>
    <w:rsid w:val="58B30ADC"/>
    <w:rsid w:val="58CCAC3C"/>
    <w:rsid w:val="58CD1986"/>
    <w:rsid w:val="58DCDCD0"/>
    <w:rsid w:val="58EDE302"/>
    <w:rsid w:val="58FC26A2"/>
    <w:rsid w:val="59090752"/>
    <w:rsid w:val="591716F2"/>
    <w:rsid w:val="59195085"/>
    <w:rsid w:val="5931BFB9"/>
    <w:rsid w:val="5939DB47"/>
    <w:rsid w:val="594563DD"/>
    <w:rsid w:val="594D7934"/>
    <w:rsid w:val="595DB699"/>
    <w:rsid w:val="596AC3D6"/>
    <w:rsid w:val="599529F1"/>
    <w:rsid w:val="599A9B94"/>
    <w:rsid w:val="59A21818"/>
    <w:rsid w:val="59B59F99"/>
    <w:rsid w:val="59B6173E"/>
    <w:rsid w:val="59E4A21D"/>
    <w:rsid w:val="59EEC4AE"/>
    <w:rsid w:val="5A064657"/>
    <w:rsid w:val="5A30ADDE"/>
    <w:rsid w:val="5A361882"/>
    <w:rsid w:val="5A445E30"/>
    <w:rsid w:val="5A582192"/>
    <w:rsid w:val="5A620796"/>
    <w:rsid w:val="5A7169E8"/>
    <w:rsid w:val="5A75E02F"/>
    <w:rsid w:val="5A8232AE"/>
    <w:rsid w:val="5A8E89A8"/>
    <w:rsid w:val="5A9AAC87"/>
    <w:rsid w:val="5AB5FD5C"/>
    <w:rsid w:val="5AD0CA6C"/>
    <w:rsid w:val="5AD0F123"/>
    <w:rsid w:val="5AE67112"/>
    <w:rsid w:val="5AF37C49"/>
    <w:rsid w:val="5AF4CC15"/>
    <w:rsid w:val="5B08DA9D"/>
    <w:rsid w:val="5B1BC8DB"/>
    <w:rsid w:val="5B2AD54F"/>
    <w:rsid w:val="5B2F33D2"/>
    <w:rsid w:val="5B393670"/>
    <w:rsid w:val="5B39BB04"/>
    <w:rsid w:val="5B458842"/>
    <w:rsid w:val="5B5C2CD6"/>
    <w:rsid w:val="5B6024B4"/>
    <w:rsid w:val="5B665899"/>
    <w:rsid w:val="5B83EB95"/>
    <w:rsid w:val="5B936E5C"/>
    <w:rsid w:val="5BA2247A"/>
    <w:rsid w:val="5BA5C5FD"/>
    <w:rsid w:val="5BB58C33"/>
    <w:rsid w:val="5BB5BD07"/>
    <w:rsid w:val="5BBA8545"/>
    <w:rsid w:val="5BBF5A6E"/>
    <w:rsid w:val="5BEE9577"/>
    <w:rsid w:val="5BF5909E"/>
    <w:rsid w:val="5BFF0934"/>
    <w:rsid w:val="5C14DB8C"/>
    <w:rsid w:val="5C2E87F0"/>
    <w:rsid w:val="5C35D8FF"/>
    <w:rsid w:val="5C3D2D3A"/>
    <w:rsid w:val="5C4B1951"/>
    <w:rsid w:val="5C59F497"/>
    <w:rsid w:val="5C5D8A74"/>
    <w:rsid w:val="5C692C2F"/>
    <w:rsid w:val="5C6C5373"/>
    <w:rsid w:val="5C6F0A10"/>
    <w:rsid w:val="5C73E702"/>
    <w:rsid w:val="5C9E21D4"/>
    <w:rsid w:val="5CA6F6FF"/>
    <w:rsid w:val="5CBAB5B3"/>
    <w:rsid w:val="5CBC01F4"/>
    <w:rsid w:val="5CC58A09"/>
    <w:rsid w:val="5CC7BC68"/>
    <w:rsid w:val="5CD0F045"/>
    <w:rsid w:val="5CE7AAA7"/>
    <w:rsid w:val="5D160104"/>
    <w:rsid w:val="5D19C6E7"/>
    <w:rsid w:val="5D1ADCA9"/>
    <w:rsid w:val="5D1FBBF6"/>
    <w:rsid w:val="5D2B2921"/>
    <w:rsid w:val="5D3E34CC"/>
    <w:rsid w:val="5D3F175B"/>
    <w:rsid w:val="5D490AF0"/>
    <w:rsid w:val="5D4FDBE9"/>
    <w:rsid w:val="5D92C69F"/>
    <w:rsid w:val="5D9A196D"/>
    <w:rsid w:val="5DA12229"/>
    <w:rsid w:val="5DDA8FEE"/>
    <w:rsid w:val="5DF5E346"/>
    <w:rsid w:val="5E096D4B"/>
    <w:rsid w:val="5E597B16"/>
    <w:rsid w:val="5E6AA240"/>
    <w:rsid w:val="5E70765E"/>
    <w:rsid w:val="5E7B8D82"/>
    <w:rsid w:val="5E856B3F"/>
    <w:rsid w:val="5E8A8DF8"/>
    <w:rsid w:val="5E9597A4"/>
    <w:rsid w:val="5E9B4D53"/>
    <w:rsid w:val="5EBD0BC2"/>
    <w:rsid w:val="5ECE7CB0"/>
    <w:rsid w:val="5EF113F8"/>
    <w:rsid w:val="5EF84B77"/>
    <w:rsid w:val="5F02291D"/>
    <w:rsid w:val="5F0A15FD"/>
    <w:rsid w:val="5F1BF456"/>
    <w:rsid w:val="5F2C5C90"/>
    <w:rsid w:val="5F57669E"/>
    <w:rsid w:val="5F5CC037"/>
    <w:rsid w:val="5F83DF0E"/>
    <w:rsid w:val="5F89018C"/>
    <w:rsid w:val="5F911438"/>
    <w:rsid w:val="5F91DB56"/>
    <w:rsid w:val="5F97A108"/>
    <w:rsid w:val="5F9CDB7E"/>
    <w:rsid w:val="5FAA5708"/>
    <w:rsid w:val="5FB9BAA5"/>
    <w:rsid w:val="5FD7768D"/>
    <w:rsid w:val="5FEEF244"/>
    <w:rsid w:val="5FF3EB0D"/>
    <w:rsid w:val="600573D9"/>
    <w:rsid w:val="60240588"/>
    <w:rsid w:val="6039C046"/>
    <w:rsid w:val="604B4A31"/>
    <w:rsid w:val="604B5A48"/>
    <w:rsid w:val="60593E4C"/>
    <w:rsid w:val="606A4DD5"/>
    <w:rsid w:val="60700BD9"/>
    <w:rsid w:val="60BF68D1"/>
    <w:rsid w:val="60DE6788"/>
    <w:rsid w:val="60E51F19"/>
    <w:rsid w:val="6109920F"/>
    <w:rsid w:val="610B20D6"/>
    <w:rsid w:val="611469EF"/>
    <w:rsid w:val="6139E2DF"/>
    <w:rsid w:val="613D4957"/>
    <w:rsid w:val="61467708"/>
    <w:rsid w:val="614D57D4"/>
    <w:rsid w:val="6151C925"/>
    <w:rsid w:val="615CBF3A"/>
    <w:rsid w:val="6180EC5B"/>
    <w:rsid w:val="618C11A5"/>
    <w:rsid w:val="619EC6E0"/>
    <w:rsid w:val="61ADC6FC"/>
    <w:rsid w:val="61BC3D0F"/>
    <w:rsid w:val="61BC51BA"/>
    <w:rsid w:val="61F4042E"/>
    <w:rsid w:val="61FE14CE"/>
    <w:rsid w:val="6201E038"/>
    <w:rsid w:val="6217D640"/>
    <w:rsid w:val="623A943F"/>
    <w:rsid w:val="6244662A"/>
    <w:rsid w:val="6247B1CC"/>
    <w:rsid w:val="62490338"/>
    <w:rsid w:val="625D802A"/>
    <w:rsid w:val="62628AC0"/>
    <w:rsid w:val="6265663B"/>
    <w:rsid w:val="6269A71F"/>
    <w:rsid w:val="6276DEBD"/>
    <w:rsid w:val="62806057"/>
    <w:rsid w:val="62965F0C"/>
    <w:rsid w:val="62A25035"/>
    <w:rsid w:val="62C5DC3C"/>
    <w:rsid w:val="62CAC269"/>
    <w:rsid w:val="62CD00F1"/>
    <w:rsid w:val="62D49C4D"/>
    <w:rsid w:val="62EF17E2"/>
    <w:rsid w:val="62F356CB"/>
    <w:rsid w:val="62F49447"/>
    <w:rsid w:val="62FE0CB2"/>
    <w:rsid w:val="62FFCC1C"/>
    <w:rsid w:val="630439F2"/>
    <w:rsid w:val="6309E4E0"/>
    <w:rsid w:val="633B320E"/>
    <w:rsid w:val="634F05F7"/>
    <w:rsid w:val="635CA6F5"/>
    <w:rsid w:val="63624F10"/>
    <w:rsid w:val="6366501D"/>
    <w:rsid w:val="6368457B"/>
    <w:rsid w:val="636EF9FF"/>
    <w:rsid w:val="6370CD5C"/>
    <w:rsid w:val="638DF072"/>
    <w:rsid w:val="6392649E"/>
    <w:rsid w:val="6397A3D5"/>
    <w:rsid w:val="63A1574B"/>
    <w:rsid w:val="63A24F2B"/>
    <w:rsid w:val="63BC9260"/>
    <w:rsid w:val="63EED85D"/>
    <w:rsid w:val="63F3078A"/>
    <w:rsid w:val="641F2D98"/>
    <w:rsid w:val="6420B091"/>
    <w:rsid w:val="6427C4C1"/>
    <w:rsid w:val="644CBB23"/>
    <w:rsid w:val="6474EA19"/>
    <w:rsid w:val="647DB195"/>
    <w:rsid w:val="648F7E2B"/>
    <w:rsid w:val="64915013"/>
    <w:rsid w:val="6491A2BA"/>
    <w:rsid w:val="649D537A"/>
    <w:rsid w:val="649D6908"/>
    <w:rsid w:val="64A190CA"/>
    <w:rsid w:val="64C5C798"/>
    <w:rsid w:val="64D3D3DF"/>
    <w:rsid w:val="64DA1C2C"/>
    <w:rsid w:val="64DF7C62"/>
    <w:rsid w:val="64E35483"/>
    <w:rsid w:val="64E6789D"/>
    <w:rsid w:val="64EACF06"/>
    <w:rsid w:val="64F2BC8C"/>
    <w:rsid w:val="64F4E6B1"/>
    <w:rsid w:val="65037AA6"/>
    <w:rsid w:val="65075E2A"/>
    <w:rsid w:val="650EC9DA"/>
    <w:rsid w:val="65273B8F"/>
    <w:rsid w:val="6539E76E"/>
    <w:rsid w:val="653AC3BE"/>
    <w:rsid w:val="655862C1"/>
    <w:rsid w:val="65605647"/>
    <w:rsid w:val="6566F47A"/>
    <w:rsid w:val="65738A01"/>
    <w:rsid w:val="6573D2FB"/>
    <w:rsid w:val="657C17AF"/>
    <w:rsid w:val="6586A6A3"/>
    <w:rsid w:val="6589AAA8"/>
    <w:rsid w:val="658BFD1E"/>
    <w:rsid w:val="658DF52C"/>
    <w:rsid w:val="65A48785"/>
    <w:rsid w:val="65AB1048"/>
    <w:rsid w:val="65CCB5EF"/>
    <w:rsid w:val="660DD2F8"/>
    <w:rsid w:val="662AF530"/>
    <w:rsid w:val="6639A356"/>
    <w:rsid w:val="664B46FD"/>
    <w:rsid w:val="668E3D64"/>
    <w:rsid w:val="669F54EF"/>
    <w:rsid w:val="66A3A9CC"/>
    <w:rsid w:val="66A6BA26"/>
    <w:rsid w:val="66BDEE2A"/>
    <w:rsid w:val="66C0CBCA"/>
    <w:rsid w:val="66C154AE"/>
    <w:rsid w:val="66D668B6"/>
    <w:rsid w:val="66F82965"/>
    <w:rsid w:val="670D9EA4"/>
    <w:rsid w:val="67307B2F"/>
    <w:rsid w:val="673C328F"/>
    <w:rsid w:val="67478D59"/>
    <w:rsid w:val="6760BDA7"/>
    <w:rsid w:val="677655E6"/>
    <w:rsid w:val="678088C3"/>
    <w:rsid w:val="678E88C9"/>
    <w:rsid w:val="679BAB6B"/>
    <w:rsid w:val="67C1721C"/>
    <w:rsid w:val="67C47115"/>
    <w:rsid w:val="6806DD35"/>
    <w:rsid w:val="6807FD11"/>
    <w:rsid w:val="681FE78B"/>
    <w:rsid w:val="6832E642"/>
    <w:rsid w:val="68377A2B"/>
    <w:rsid w:val="68421E2B"/>
    <w:rsid w:val="68461A48"/>
    <w:rsid w:val="684C0B61"/>
    <w:rsid w:val="6858710C"/>
    <w:rsid w:val="685A9A92"/>
    <w:rsid w:val="6860F1E4"/>
    <w:rsid w:val="68617C4D"/>
    <w:rsid w:val="68A40E59"/>
    <w:rsid w:val="69015D62"/>
    <w:rsid w:val="69027604"/>
    <w:rsid w:val="6909AE52"/>
    <w:rsid w:val="6917DEC0"/>
    <w:rsid w:val="692BEA47"/>
    <w:rsid w:val="6951394E"/>
    <w:rsid w:val="696352E9"/>
    <w:rsid w:val="6969F894"/>
    <w:rsid w:val="697A4D77"/>
    <w:rsid w:val="699B5A68"/>
    <w:rsid w:val="69AAC6E8"/>
    <w:rsid w:val="69AFE047"/>
    <w:rsid w:val="69C62DAF"/>
    <w:rsid w:val="69FA6021"/>
    <w:rsid w:val="6A0D5122"/>
    <w:rsid w:val="6A13F354"/>
    <w:rsid w:val="6A1A990D"/>
    <w:rsid w:val="6A325448"/>
    <w:rsid w:val="6A4AD726"/>
    <w:rsid w:val="6A5377AF"/>
    <w:rsid w:val="6A5798BE"/>
    <w:rsid w:val="6A779E60"/>
    <w:rsid w:val="6A8474EB"/>
    <w:rsid w:val="6AB14535"/>
    <w:rsid w:val="6AB32C76"/>
    <w:rsid w:val="6AB572F1"/>
    <w:rsid w:val="6ABF88D6"/>
    <w:rsid w:val="6AC96DE9"/>
    <w:rsid w:val="6AD79AA6"/>
    <w:rsid w:val="6AE15847"/>
    <w:rsid w:val="6AF11E2C"/>
    <w:rsid w:val="6B02830B"/>
    <w:rsid w:val="6B13CF57"/>
    <w:rsid w:val="6B1A2D3E"/>
    <w:rsid w:val="6B450635"/>
    <w:rsid w:val="6B6CE14B"/>
    <w:rsid w:val="6B90101F"/>
    <w:rsid w:val="6B96314E"/>
    <w:rsid w:val="6B979589"/>
    <w:rsid w:val="6BA7D6BB"/>
    <w:rsid w:val="6BBB7970"/>
    <w:rsid w:val="6BBFD51E"/>
    <w:rsid w:val="6BBFE3EF"/>
    <w:rsid w:val="6BC52CFD"/>
    <w:rsid w:val="6BC600F4"/>
    <w:rsid w:val="6BC66A08"/>
    <w:rsid w:val="6BD0C049"/>
    <w:rsid w:val="6BE3ED4F"/>
    <w:rsid w:val="6C3AD189"/>
    <w:rsid w:val="6C3B8554"/>
    <w:rsid w:val="6C5AAB33"/>
    <w:rsid w:val="6C7A074F"/>
    <w:rsid w:val="6CB2DEBB"/>
    <w:rsid w:val="6CC075E8"/>
    <w:rsid w:val="6CE6A933"/>
    <w:rsid w:val="6D47EDFB"/>
    <w:rsid w:val="6D4D370C"/>
    <w:rsid w:val="6D563437"/>
    <w:rsid w:val="6D5BD35A"/>
    <w:rsid w:val="6D60EED9"/>
    <w:rsid w:val="6D61A915"/>
    <w:rsid w:val="6D6BA35A"/>
    <w:rsid w:val="6D74AAC0"/>
    <w:rsid w:val="6D975568"/>
    <w:rsid w:val="6DAB7413"/>
    <w:rsid w:val="6DB24911"/>
    <w:rsid w:val="6DB36199"/>
    <w:rsid w:val="6DC0EC15"/>
    <w:rsid w:val="6DC22980"/>
    <w:rsid w:val="6DD48754"/>
    <w:rsid w:val="6DF877F5"/>
    <w:rsid w:val="6E1762A5"/>
    <w:rsid w:val="6E285EA7"/>
    <w:rsid w:val="6E2A6169"/>
    <w:rsid w:val="6E4B7019"/>
    <w:rsid w:val="6EA30156"/>
    <w:rsid w:val="6EA32777"/>
    <w:rsid w:val="6ED289D9"/>
    <w:rsid w:val="6ED8599B"/>
    <w:rsid w:val="6EDABF09"/>
    <w:rsid w:val="6EDBBE32"/>
    <w:rsid w:val="6EDD1460"/>
    <w:rsid w:val="6EE08F01"/>
    <w:rsid w:val="6EFA35B6"/>
    <w:rsid w:val="6EFE0ACA"/>
    <w:rsid w:val="6F2324AB"/>
    <w:rsid w:val="6F2BD233"/>
    <w:rsid w:val="6F315DC5"/>
    <w:rsid w:val="6F490663"/>
    <w:rsid w:val="6F5F764E"/>
    <w:rsid w:val="6F6B8362"/>
    <w:rsid w:val="6F9B1AED"/>
    <w:rsid w:val="6F9B8D17"/>
    <w:rsid w:val="6FCB4185"/>
    <w:rsid w:val="6FCE181D"/>
    <w:rsid w:val="6FCF57DE"/>
    <w:rsid w:val="6FD2946D"/>
    <w:rsid w:val="6FD839CD"/>
    <w:rsid w:val="7036E867"/>
    <w:rsid w:val="70392077"/>
    <w:rsid w:val="705390D3"/>
    <w:rsid w:val="705E6636"/>
    <w:rsid w:val="7064EC26"/>
    <w:rsid w:val="706A553E"/>
    <w:rsid w:val="706E0501"/>
    <w:rsid w:val="706F3952"/>
    <w:rsid w:val="707B0BB0"/>
    <w:rsid w:val="707F984A"/>
    <w:rsid w:val="708BC85B"/>
    <w:rsid w:val="70960617"/>
    <w:rsid w:val="70A9427A"/>
    <w:rsid w:val="70B56829"/>
    <w:rsid w:val="70C61423"/>
    <w:rsid w:val="70D9580B"/>
    <w:rsid w:val="70DCE4C9"/>
    <w:rsid w:val="70E5DEE9"/>
    <w:rsid w:val="70EBC194"/>
    <w:rsid w:val="71081C43"/>
    <w:rsid w:val="711AAD8E"/>
    <w:rsid w:val="711BC94A"/>
    <w:rsid w:val="712EB06C"/>
    <w:rsid w:val="71463C2F"/>
    <w:rsid w:val="7165A8B1"/>
    <w:rsid w:val="717FD155"/>
    <w:rsid w:val="71957957"/>
    <w:rsid w:val="7199A23E"/>
    <w:rsid w:val="719F715A"/>
    <w:rsid w:val="71A2F3E1"/>
    <w:rsid w:val="71A322AC"/>
    <w:rsid w:val="71BCB6E9"/>
    <w:rsid w:val="71C87A9B"/>
    <w:rsid w:val="71FB59E3"/>
    <w:rsid w:val="720BC2A4"/>
    <w:rsid w:val="7218F178"/>
    <w:rsid w:val="721DD6D5"/>
    <w:rsid w:val="721E1D84"/>
    <w:rsid w:val="7222CD01"/>
    <w:rsid w:val="726227C1"/>
    <w:rsid w:val="727F2192"/>
    <w:rsid w:val="72858D7B"/>
    <w:rsid w:val="7286D2BC"/>
    <w:rsid w:val="72ABDA2A"/>
    <w:rsid w:val="72AC3C5D"/>
    <w:rsid w:val="72AF9237"/>
    <w:rsid w:val="72BEE1BD"/>
    <w:rsid w:val="72D5B935"/>
    <w:rsid w:val="72DD139A"/>
    <w:rsid w:val="72E4B078"/>
    <w:rsid w:val="72ECDA8E"/>
    <w:rsid w:val="7305BD47"/>
    <w:rsid w:val="730E0C5E"/>
    <w:rsid w:val="7327AA6E"/>
    <w:rsid w:val="7330846A"/>
    <w:rsid w:val="733C75B3"/>
    <w:rsid w:val="7342C78F"/>
    <w:rsid w:val="737141F4"/>
    <w:rsid w:val="7375D91C"/>
    <w:rsid w:val="737A455D"/>
    <w:rsid w:val="737E95F7"/>
    <w:rsid w:val="73924BE4"/>
    <w:rsid w:val="73946469"/>
    <w:rsid w:val="73C9D818"/>
    <w:rsid w:val="73D28B6E"/>
    <w:rsid w:val="73DE0146"/>
    <w:rsid w:val="73EB7830"/>
    <w:rsid w:val="74018B3D"/>
    <w:rsid w:val="7407D78C"/>
    <w:rsid w:val="74180443"/>
    <w:rsid w:val="74181A75"/>
    <w:rsid w:val="741DABFE"/>
    <w:rsid w:val="7422A31D"/>
    <w:rsid w:val="742D9C30"/>
    <w:rsid w:val="7436CAC7"/>
    <w:rsid w:val="743FBD05"/>
    <w:rsid w:val="74506C78"/>
    <w:rsid w:val="7468118F"/>
    <w:rsid w:val="746BFECF"/>
    <w:rsid w:val="74A60590"/>
    <w:rsid w:val="74AAFC54"/>
    <w:rsid w:val="74ABBF3F"/>
    <w:rsid w:val="74B6F650"/>
    <w:rsid w:val="74F2852A"/>
    <w:rsid w:val="7506F544"/>
    <w:rsid w:val="750F4AF3"/>
    <w:rsid w:val="751BBF59"/>
    <w:rsid w:val="7522DB25"/>
    <w:rsid w:val="75558923"/>
    <w:rsid w:val="75599697"/>
    <w:rsid w:val="75666BDE"/>
    <w:rsid w:val="756F6290"/>
    <w:rsid w:val="757A2847"/>
    <w:rsid w:val="7597B14F"/>
    <w:rsid w:val="75DA4519"/>
    <w:rsid w:val="75E4E4A9"/>
    <w:rsid w:val="75E70BCF"/>
    <w:rsid w:val="7601C2E8"/>
    <w:rsid w:val="760F571F"/>
    <w:rsid w:val="7617BA8D"/>
    <w:rsid w:val="761E1B28"/>
    <w:rsid w:val="762EDE02"/>
    <w:rsid w:val="7635EE42"/>
    <w:rsid w:val="763B04EB"/>
    <w:rsid w:val="76547648"/>
    <w:rsid w:val="765966AA"/>
    <w:rsid w:val="765B6773"/>
    <w:rsid w:val="766036DD"/>
    <w:rsid w:val="76613BFA"/>
    <w:rsid w:val="76678E12"/>
    <w:rsid w:val="766A21ED"/>
    <w:rsid w:val="7678631B"/>
    <w:rsid w:val="767A3096"/>
    <w:rsid w:val="7693F6CE"/>
    <w:rsid w:val="76A03E34"/>
    <w:rsid w:val="76BF5388"/>
    <w:rsid w:val="77012601"/>
    <w:rsid w:val="7703F8D6"/>
    <w:rsid w:val="77196B11"/>
    <w:rsid w:val="772639E3"/>
    <w:rsid w:val="7726C3E2"/>
    <w:rsid w:val="77356AD8"/>
    <w:rsid w:val="77414E6E"/>
    <w:rsid w:val="777C2D11"/>
    <w:rsid w:val="777D8430"/>
    <w:rsid w:val="777FE0F5"/>
    <w:rsid w:val="77804239"/>
    <w:rsid w:val="7789EF12"/>
    <w:rsid w:val="77A9C35D"/>
    <w:rsid w:val="77B5542C"/>
    <w:rsid w:val="77C8A9E4"/>
    <w:rsid w:val="77CF40ED"/>
    <w:rsid w:val="77D41A70"/>
    <w:rsid w:val="77F0A2D6"/>
    <w:rsid w:val="78091675"/>
    <w:rsid w:val="7809B019"/>
    <w:rsid w:val="780F18CE"/>
    <w:rsid w:val="7810B65C"/>
    <w:rsid w:val="781E7011"/>
    <w:rsid w:val="781FD7F5"/>
    <w:rsid w:val="782B9C18"/>
    <w:rsid w:val="782C800C"/>
    <w:rsid w:val="782FCBBE"/>
    <w:rsid w:val="7844CC72"/>
    <w:rsid w:val="7864C47F"/>
    <w:rsid w:val="788CB2A0"/>
    <w:rsid w:val="788EABF0"/>
    <w:rsid w:val="7897C466"/>
    <w:rsid w:val="78C0B150"/>
    <w:rsid w:val="78DFEE95"/>
    <w:rsid w:val="78F44AB0"/>
    <w:rsid w:val="78F7D526"/>
    <w:rsid w:val="790C9716"/>
    <w:rsid w:val="7913FEB0"/>
    <w:rsid w:val="791607E3"/>
    <w:rsid w:val="79195491"/>
    <w:rsid w:val="793D6D5E"/>
    <w:rsid w:val="7953C2FE"/>
    <w:rsid w:val="79662242"/>
    <w:rsid w:val="798D4899"/>
    <w:rsid w:val="798E27EA"/>
    <w:rsid w:val="798EB778"/>
    <w:rsid w:val="799B28B5"/>
    <w:rsid w:val="79A489AC"/>
    <w:rsid w:val="79B72814"/>
    <w:rsid w:val="79CE41B9"/>
    <w:rsid w:val="79F32484"/>
    <w:rsid w:val="7A1DD4ED"/>
    <w:rsid w:val="7A2A27D2"/>
    <w:rsid w:val="7A2DB0E3"/>
    <w:rsid w:val="7A2E8DF9"/>
    <w:rsid w:val="7A323C1D"/>
    <w:rsid w:val="7A34710D"/>
    <w:rsid w:val="7A426510"/>
    <w:rsid w:val="7A5D134B"/>
    <w:rsid w:val="7A62D8CE"/>
    <w:rsid w:val="7A770717"/>
    <w:rsid w:val="7A835DF4"/>
    <w:rsid w:val="7A9E4EC9"/>
    <w:rsid w:val="7AA66201"/>
    <w:rsid w:val="7AB524F2"/>
    <w:rsid w:val="7AB66E3F"/>
    <w:rsid w:val="7AD1F656"/>
    <w:rsid w:val="7AF03E78"/>
    <w:rsid w:val="7B0B4CE7"/>
    <w:rsid w:val="7B127303"/>
    <w:rsid w:val="7B2B3111"/>
    <w:rsid w:val="7B3343FF"/>
    <w:rsid w:val="7B36D92C"/>
    <w:rsid w:val="7B5260BA"/>
    <w:rsid w:val="7B5A3ECC"/>
    <w:rsid w:val="7B7A800D"/>
    <w:rsid w:val="7B881795"/>
    <w:rsid w:val="7B9227F3"/>
    <w:rsid w:val="7B9CF65F"/>
    <w:rsid w:val="7BAD2C53"/>
    <w:rsid w:val="7BBD39D1"/>
    <w:rsid w:val="7BE69BD0"/>
    <w:rsid w:val="7BE969CB"/>
    <w:rsid w:val="7BF02230"/>
    <w:rsid w:val="7BF1CCF1"/>
    <w:rsid w:val="7BF42EF5"/>
    <w:rsid w:val="7C128FFB"/>
    <w:rsid w:val="7C21900E"/>
    <w:rsid w:val="7C223745"/>
    <w:rsid w:val="7C25C77C"/>
    <w:rsid w:val="7C286479"/>
    <w:rsid w:val="7C29A168"/>
    <w:rsid w:val="7C2E87F8"/>
    <w:rsid w:val="7C462C8E"/>
    <w:rsid w:val="7C4A5B93"/>
    <w:rsid w:val="7C50F553"/>
    <w:rsid w:val="7C52BC70"/>
    <w:rsid w:val="7C58CA5B"/>
    <w:rsid w:val="7C7A56F8"/>
    <w:rsid w:val="7C7CBC96"/>
    <w:rsid w:val="7CA60CF9"/>
    <w:rsid w:val="7CB5E1B6"/>
    <w:rsid w:val="7CBF1949"/>
    <w:rsid w:val="7CC675F7"/>
    <w:rsid w:val="7CD73316"/>
    <w:rsid w:val="7CE6FD47"/>
    <w:rsid w:val="7CEE7B1A"/>
    <w:rsid w:val="7D07CD33"/>
    <w:rsid w:val="7D089E25"/>
    <w:rsid w:val="7D4C684C"/>
    <w:rsid w:val="7D52AD04"/>
    <w:rsid w:val="7D566DED"/>
    <w:rsid w:val="7D64EFD3"/>
    <w:rsid w:val="7D799870"/>
    <w:rsid w:val="7D8B0F5C"/>
    <w:rsid w:val="7D992C31"/>
    <w:rsid w:val="7DA387B1"/>
    <w:rsid w:val="7DA55555"/>
    <w:rsid w:val="7DBD4707"/>
    <w:rsid w:val="7DC98563"/>
    <w:rsid w:val="7DE98524"/>
    <w:rsid w:val="7DEAABFA"/>
    <w:rsid w:val="7E474300"/>
    <w:rsid w:val="7E4EAF90"/>
    <w:rsid w:val="7E67EBFD"/>
    <w:rsid w:val="7E6DD973"/>
    <w:rsid w:val="7E7124A1"/>
    <w:rsid w:val="7E7B276E"/>
    <w:rsid w:val="7E82CDA8"/>
    <w:rsid w:val="7EE6B64D"/>
    <w:rsid w:val="7EED029C"/>
    <w:rsid w:val="7EF29353"/>
    <w:rsid w:val="7F0B9A17"/>
    <w:rsid w:val="7F27826C"/>
    <w:rsid w:val="7F2EAB6B"/>
    <w:rsid w:val="7F3372D2"/>
    <w:rsid w:val="7F4F6D46"/>
    <w:rsid w:val="7F62C549"/>
    <w:rsid w:val="7F6715CC"/>
    <w:rsid w:val="7F685E61"/>
    <w:rsid w:val="7F86AC62"/>
    <w:rsid w:val="7FA0F03E"/>
    <w:rsid w:val="7FB08EA1"/>
    <w:rsid w:val="7FF844A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49834"/>
  <w15:chartTrackingRefBased/>
  <w15:docId w15:val="{4A696324-FCB0-40BE-B17B-831295488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4"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4"/>
    <w:qFormat/>
    <w:rsid w:val="001B3E47"/>
    <w:pPr>
      <w:keepNext/>
      <w:spacing w:before="240" w:after="60" w:line="276" w:lineRule="auto"/>
      <w:outlineLvl w:val="0"/>
    </w:pPr>
    <w:rPr>
      <w:rFonts w:asciiTheme="majorHAnsi" w:eastAsiaTheme="majorEastAsia" w:hAnsiTheme="majorHAnsi" w:cstheme="majorBidi"/>
      <w:b/>
      <w:color w:val="323E4F" w:themeColor="text2" w:themeShade="BF"/>
      <w:kern w:val="28"/>
      <w:sz w:val="52"/>
      <w:szCs w:val="32"/>
      <w:lang w:val="en-US"/>
    </w:rPr>
  </w:style>
  <w:style w:type="paragraph" w:styleId="Heading2">
    <w:name w:val="heading 2"/>
    <w:basedOn w:val="Normal"/>
    <w:next w:val="Normal"/>
    <w:link w:val="Heading2Char"/>
    <w:uiPriority w:val="4"/>
    <w:qFormat/>
    <w:rsid w:val="001B3E47"/>
    <w:pPr>
      <w:keepNext/>
      <w:spacing w:after="240" w:line="240" w:lineRule="auto"/>
      <w:outlineLvl w:val="1"/>
    </w:pPr>
    <w:rPr>
      <w:rFonts w:eastAsiaTheme="majorEastAsia" w:cstheme="majorBidi"/>
      <w:color w:val="44546A" w:themeColor="text2"/>
      <w:sz w:val="36"/>
      <w:szCs w:val="26"/>
      <w:lang w:val="en-US"/>
    </w:rPr>
  </w:style>
  <w:style w:type="paragraph" w:styleId="Heading8">
    <w:name w:val="heading 8"/>
    <w:basedOn w:val="Normal"/>
    <w:next w:val="Normal"/>
    <w:link w:val="Heading8Char"/>
    <w:uiPriority w:val="1"/>
    <w:unhideWhenUsed/>
    <w:qFormat/>
    <w:rsid w:val="004D0B8D"/>
    <w:pPr>
      <w:keepNext/>
      <w:keepLines/>
      <w:spacing w:before="40" w:after="0" w:line="276" w:lineRule="auto"/>
      <w:outlineLvl w:val="7"/>
    </w:pPr>
    <w:rPr>
      <w:rFonts w:asciiTheme="majorHAnsi" w:eastAsiaTheme="majorEastAsia" w:hAnsiTheme="majorHAnsi" w:cstheme="majorBidi"/>
      <w:b/>
      <w:color w:val="272727"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4"/>
    <w:rsid w:val="001B3E47"/>
    <w:rPr>
      <w:rFonts w:asciiTheme="majorHAnsi" w:eastAsiaTheme="majorEastAsia" w:hAnsiTheme="majorHAnsi" w:cstheme="majorBidi"/>
      <w:b/>
      <w:color w:val="323E4F" w:themeColor="text2" w:themeShade="BF"/>
      <w:kern w:val="28"/>
      <w:sz w:val="52"/>
      <w:szCs w:val="32"/>
      <w:lang w:val="en-US"/>
    </w:rPr>
  </w:style>
  <w:style w:type="character" w:customStyle="1" w:styleId="Heading2Char">
    <w:name w:val="Heading 2 Char"/>
    <w:basedOn w:val="DefaultParagraphFont"/>
    <w:link w:val="Heading2"/>
    <w:uiPriority w:val="4"/>
    <w:rsid w:val="001B3E47"/>
    <w:rPr>
      <w:rFonts w:eastAsiaTheme="majorEastAsia" w:cstheme="majorBidi"/>
      <w:color w:val="44546A" w:themeColor="text2"/>
      <w:sz w:val="36"/>
      <w:szCs w:val="26"/>
      <w:lang w:val="en-US"/>
    </w:rPr>
  </w:style>
  <w:style w:type="paragraph" w:styleId="ListParagraph">
    <w:name w:val="List Paragraph"/>
    <w:basedOn w:val="Normal"/>
    <w:uiPriority w:val="34"/>
    <w:qFormat/>
    <w:rsid w:val="001B3E47"/>
    <w:pPr>
      <w:ind w:left="720"/>
      <w:contextualSpacing/>
    </w:pPr>
  </w:style>
  <w:style w:type="paragraph" w:customStyle="1" w:styleId="Body">
    <w:name w:val="Body"/>
    <w:rsid w:val="00D278F9"/>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rPr>
  </w:style>
  <w:style w:type="paragraph" w:styleId="BodyTextIndent">
    <w:name w:val="Body Text Indent"/>
    <w:link w:val="BodyTextIndentChar"/>
    <w:rsid w:val="00D278F9"/>
    <w:pPr>
      <w:pBdr>
        <w:top w:val="nil"/>
        <w:left w:val="nil"/>
        <w:bottom w:val="nil"/>
        <w:right w:val="nil"/>
        <w:between w:val="nil"/>
        <w:bar w:val="nil"/>
      </w:pBdr>
      <w:tabs>
        <w:tab w:val="left" w:pos="720"/>
      </w:tabs>
      <w:spacing w:after="0" w:line="240" w:lineRule="auto"/>
      <w:ind w:left="1440" w:hanging="1440"/>
      <w:jc w:val="both"/>
    </w:pPr>
    <w:rPr>
      <w:rFonts w:ascii="Times New Roman" w:eastAsia="Arial Unicode MS" w:hAnsi="Times New Roman" w:cs="Arial Unicode MS"/>
      <w:color w:val="000000"/>
      <w:sz w:val="24"/>
      <w:szCs w:val="24"/>
      <w:u w:color="000000"/>
      <w:bdr w:val="nil"/>
      <w:lang w:val="en-US" w:eastAsia="en-GB"/>
    </w:rPr>
  </w:style>
  <w:style w:type="character" w:customStyle="1" w:styleId="BodyTextIndentChar">
    <w:name w:val="Body Text Indent Char"/>
    <w:basedOn w:val="DefaultParagraphFont"/>
    <w:link w:val="BodyTextIndent"/>
    <w:rsid w:val="00D278F9"/>
    <w:rPr>
      <w:rFonts w:ascii="Times New Roman" w:eastAsia="Arial Unicode MS" w:hAnsi="Times New Roman" w:cs="Arial Unicode MS"/>
      <w:color w:val="000000"/>
      <w:sz w:val="24"/>
      <w:szCs w:val="24"/>
      <w:u w:color="000000"/>
      <w:bdr w:val="nil"/>
      <w:lang w:val="en-US" w:eastAsia="en-GB"/>
    </w:rPr>
  </w:style>
  <w:style w:type="paragraph" w:styleId="BodyText">
    <w:name w:val="Body Text"/>
    <w:basedOn w:val="Normal"/>
    <w:link w:val="BodyTextChar"/>
    <w:uiPriority w:val="99"/>
    <w:unhideWhenUsed/>
    <w:rsid w:val="001901C6"/>
    <w:pPr>
      <w:spacing w:after="120" w:line="276" w:lineRule="auto"/>
    </w:pPr>
    <w:rPr>
      <w:rFonts w:eastAsiaTheme="minorEastAsia"/>
      <w:b/>
      <w:color w:val="44546A" w:themeColor="text2"/>
      <w:sz w:val="28"/>
      <w:lang w:val="en-US"/>
    </w:rPr>
  </w:style>
  <w:style w:type="character" w:customStyle="1" w:styleId="BodyTextChar">
    <w:name w:val="Body Text Char"/>
    <w:basedOn w:val="DefaultParagraphFont"/>
    <w:link w:val="BodyText"/>
    <w:uiPriority w:val="99"/>
    <w:rsid w:val="001901C6"/>
    <w:rPr>
      <w:rFonts w:eastAsiaTheme="minorEastAsia"/>
      <w:b/>
      <w:color w:val="44546A" w:themeColor="text2"/>
      <w:sz w:val="28"/>
      <w:lang w:val="en-US"/>
    </w:rPr>
  </w:style>
  <w:style w:type="table" w:styleId="TableGrid">
    <w:name w:val="Table Grid"/>
    <w:basedOn w:val="TableNormal"/>
    <w:uiPriority w:val="39"/>
    <w:rsid w:val="00EC77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60C35"/>
    <w:pPr>
      <w:spacing w:after="0" w:line="240" w:lineRule="auto"/>
    </w:pPr>
  </w:style>
  <w:style w:type="paragraph" w:customStyle="1" w:styleId="Content">
    <w:name w:val="Content"/>
    <w:basedOn w:val="Normal"/>
    <w:link w:val="ContentChar"/>
    <w:qFormat/>
    <w:rsid w:val="007E5C8C"/>
    <w:pPr>
      <w:spacing w:after="0" w:line="276" w:lineRule="auto"/>
    </w:pPr>
    <w:rPr>
      <w:rFonts w:eastAsiaTheme="minorEastAsia"/>
      <w:color w:val="44546A" w:themeColor="text2"/>
      <w:sz w:val="28"/>
      <w:lang w:val="en-US"/>
    </w:rPr>
  </w:style>
  <w:style w:type="character" w:customStyle="1" w:styleId="ContentChar">
    <w:name w:val="Content Char"/>
    <w:basedOn w:val="DefaultParagraphFont"/>
    <w:link w:val="Content"/>
    <w:rsid w:val="007E5C8C"/>
    <w:rPr>
      <w:rFonts w:eastAsiaTheme="minorEastAsia"/>
      <w:color w:val="44546A" w:themeColor="text2"/>
      <w:sz w:val="28"/>
      <w:lang w:val="en-US"/>
    </w:rPr>
  </w:style>
  <w:style w:type="numbering" w:customStyle="1" w:styleId="ImportedStyle23">
    <w:name w:val="Imported Style 23"/>
    <w:rsid w:val="004A7E50"/>
    <w:pPr>
      <w:numPr>
        <w:numId w:val="5"/>
      </w:numPr>
    </w:pPr>
  </w:style>
  <w:style w:type="paragraph" w:styleId="Footer">
    <w:name w:val="footer"/>
    <w:basedOn w:val="Normal"/>
    <w:link w:val="FooterChar"/>
    <w:uiPriority w:val="99"/>
    <w:unhideWhenUsed/>
    <w:rsid w:val="00575D2F"/>
    <w:pPr>
      <w:spacing w:after="0" w:line="276" w:lineRule="auto"/>
    </w:pPr>
    <w:rPr>
      <w:rFonts w:eastAsiaTheme="minorEastAsia"/>
      <w:b/>
      <w:color w:val="44546A" w:themeColor="text2"/>
      <w:sz w:val="28"/>
      <w:lang w:val="en-US"/>
    </w:rPr>
  </w:style>
  <w:style w:type="character" w:customStyle="1" w:styleId="FooterChar">
    <w:name w:val="Footer Char"/>
    <w:basedOn w:val="DefaultParagraphFont"/>
    <w:link w:val="Footer"/>
    <w:uiPriority w:val="99"/>
    <w:rsid w:val="00575D2F"/>
    <w:rPr>
      <w:rFonts w:eastAsiaTheme="minorEastAsia"/>
      <w:b/>
      <w:color w:val="44546A" w:themeColor="text2"/>
      <w:sz w:val="28"/>
      <w:lang w:val="en-US"/>
    </w:rPr>
  </w:style>
  <w:style w:type="numbering" w:customStyle="1" w:styleId="ImportedStyle20">
    <w:name w:val="Imported Style 20"/>
    <w:rsid w:val="00A336F7"/>
    <w:pPr>
      <w:numPr>
        <w:numId w:val="6"/>
      </w:numPr>
    </w:pPr>
  </w:style>
  <w:style w:type="paragraph" w:customStyle="1" w:styleId="DecimalAligned">
    <w:name w:val="Decimal Aligned"/>
    <w:basedOn w:val="Normal"/>
    <w:uiPriority w:val="40"/>
    <w:qFormat/>
    <w:rsid w:val="001710FA"/>
    <w:pPr>
      <w:tabs>
        <w:tab w:val="decimal" w:pos="360"/>
      </w:tabs>
      <w:spacing w:after="200" w:line="276" w:lineRule="auto"/>
    </w:pPr>
    <w:rPr>
      <w:rFonts w:eastAsiaTheme="minorEastAsia" w:cs="Times New Roman"/>
      <w:lang w:val="en-US"/>
    </w:rPr>
  </w:style>
  <w:style w:type="character" w:styleId="SubtleEmphasis">
    <w:name w:val="Subtle Emphasis"/>
    <w:basedOn w:val="DefaultParagraphFont"/>
    <w:uiPriority w:val="19"/>
    <w:qFormat/>
    <w:rsid w:val="001710FA"/>
    <w:rPr>
      <w:i/>
      <w:iCs/>
    </w:rPr>
  </w:style>
  <w:style w:type="table" w:styleId="ListTable3-Accent4">
    <w:name w:val="List Table 3 Accent 4"/>
    <w:basedOn w:val="TableNormal"/>
    <w:uiPriority w:val="48"/>
    <w:rsid w:val="001710FA"/>
    <w:pPr>
      <w:spacing w:after="0" w:line="240" w:lineRule="auto"/>
    </w:pPr>
    <w:rPr>
      <w:sz w:val="24"/>
      <w:szCs w:val="24"/>
      <w:lang w:val="en-US"/>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customStyle="1" w:styleId="Heading8Char">
    <w:name w:val="Heading 8 Char"/>
    <w:basedOn w:val="DefaultParagraphFont"/>
    <w:link w:val="Heading8"/>
    <w:uiPriority w:val="1"/>
    <w:rsid w:val="004D0B8D"/>
    <w:rPr>
      <w:rFonts w:asciiTheme="majorHAnsi" w:eastAsiaTheme="majorEastAsia" w:hAnsiTheme="majorHAnsi" w:cstheme="majorBidi"/>
      <w:b/>
      <w:color w:val="272727" w:themeColor="text1" w:themeTint="D8"/>
      <w:sz w:val="21"/>
      <w:szCs w:val="21"/>
      <w:lang w:val="en-US"/>
    </w:rPr>
  </w:style>
  <w:style w:type="numbering" w:customStyle="1" w:styleId="ImportedStyle29">
    <w:name w:val="Imported Style 29"/>
    <w:rsid w:val="00312130"/>
    <w:pPr>
      <w:numPr>
        <w:numId w:val="7"/>
      </w:numPr>
    </w:pPr>
  </w:style>
  <w:style w:type="paragraph" w:styleId="Subtitle">
    <w:name w:val="Subtitle"/>
    <w:basedOn w:val="Normal"/>
    <w:link w:val="SubtitleChar"/>
    <w:uiPriority w:val="2"/>
    <w:qFormat/>
    <w:rsid w:val="00555019"/>
    <w:pPr>
      <w:framePr w:hSpace="180" w:wrap="around" w:vAnchor="text" w:hAnchor="margin" w:y="1167"/>
      <w:spacing w:after="0" w:line="276" w:lineRule="auto"/>
    </w:pPr>
    <w:rPr>
      <w:rFonts w:eastAsiaTheme="minorEastAsia"/>
      <w:caps/>
      <w:color w:val="44546A" w:themeColor="text2"/>
      <w:spacing w:val="20"/>
      <w:sz w:val="32"/>
      <w:lang w:val="en-US"/>
    </w:rPr>
  </w:style>
  <w:style w:type="character" w:customStyle="1" w:styleId="SubtitleChar">
    <w:name w:val="Subtitle Char"/>
    <w:basedOn w:val="DefaultParagraphFont"/>
    <w:link w:val="Subtitle"/>
    <w:uiPriority w:val="2"/>
    <w:rsid w:val="00555019"/>
    <w:rPr>
      <w:rFonts w:eastAsiaTheme="minorEastAsia"/>
      <w:caps/>
      <w:color w:val="44546A" w:themeColor="text2"/>
      <w:spacing w:val="20"/>
      <w:sz w:val="32"/>
      <w:lang w:val="en-US"/>
    </w:rPr>
  </w:style>
  <w:style w:type="numbering" w:customStyle="1" w:styleId="ImportedStyle33">
    <w:name w:val="Imported Style 33"/>
    <w:rsid w:val="00FC70AC"/>
    <w:pPr>
      <w:numPr>
        <w:numId w:val="8"/>
      </w:numPr>
    </w:pPr>
  </w:style>
  <w:style w:type="numbering" w:customStyle="1" w:styleId="ImportedStyle34">
    <w:name w:val="Imported Style 34"/>
    <w:rsid w:val="00FC70AC"/>
    <w:pPr>
      <w:numPr>
        <w:numId w:val="9"/>
      </w:numPr>
    </w:pPr>
  </w:style>
  <w:style w:type="character" w:customStyle="1" w:styleId="Hyperlink1">
    <w:name w:val="Hyperlink.1"/>
    <w:basedOn w:val="DefaultParagraphFont"/>
    <w:rsid w:val="00FC70AC"/>
    <w:rPr>
      <w:color w:val="0000FF"/>
      <w:sz w:val="22"/>
      <w:szCs w:val="22"/>
      <w:u w:val="single" w:color="0000FF"/>
    </w:rPr>
  </w:style>
  <w:style w:type="paragraph" w:customStyle="1" w:styleId="Default">
    <w:name w:val="Default"/>
    <w:rsid w:val="00C0483C"/>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8060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0CD"/>
    <w:rPr>
      <w:rFonts w:ascii="Segoe UI" w:hAnsi="Segoe UI" w:cs="Segoe UI"/>
      <w:sz w:val="18"/>
      <w:szCs w:val="18"/>
    </w:rPr>
  </w:style>
  <w:style w:type="paragraph" w:styleId="Header">
    <w:name w:val="header"/>
    <w:basedOn w:val="Normal"/>
    <w:link w:val="HeaderChar"/>
    <w:uiPriority w:val="99"/>
    <w:unhideWhenUsed/>
    <w:rsid w:val="001A17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17D9"/>
  </w:style>
  <w:style w:type="character" w:styleId="Hyperlink">
    <w:name w:val="Hyperlink"/>
    <w:basedOn w:val="DefaultParagraphFont"/>
    <w:uiPriority w:val="99"/>
    <w:unhideWhenUsed/>
    <w:rsid w:val="00837F0C"/>
    <w:rPr>
      <w:color w:val="0563C1" w:themeColor="hyperlink"/>
      <w:u w:val="single"/>
    </w:rPr>
  </w:style>
  <w:style w:type="character" w:styleId="CommentReference">
    <w:name w:val="annotation reference"/>
    <w:basedOn w:val="DefaultParagraphFont"/>
    <w:uiPriority w:val="99"/>
    <w:semiHidden/>
    <w:unhideWhenUsed/>
    <w:rsid w:val="00E42533"/>
    <w:rPr>
      <w:sz w:val="16"/>
      <w:szCs w:val="16"/>
    </w:rPr>
  </w:style>
  <w:style w:type="paragraph" w:styleId="CommentText">
    <w:name w:val="annotation text"/>
    <w:basedOn w:val="Normal"/>
    <w:link w:val="CommentTextChar"/>
    <w:uiPriority w:val="99"/>
    <w:semiHidden/>
    <w:unhideWhenUsed/>
    <w:rsid w:val="00E42533"/>
    <w:pPr>
      <w:spacing w:line="240" w:lineRule="auto"/>
    </w:pPr>
    <w:rPr>
      <w:sz w:val="20"/>
      <w:szCs w:val="20"/>
    </w:rPr>
  </w:style>
  <w:style w:type="character" w:customStyle="1" w:styleId="CommentTextChar">
    <w:name w:val="Comment Text Char"/>
    <w:basedOn w:val="DefaultParagraphFont"/>
    <w:link w:val="CommentText"/>
    <w:uiPriority w:val="99"/>
    <w:semiHidden/>
    <w:rsid w:val="00E42533"/>
    <w:rPr>
      <w:sz w:val="20"/>
      <w:szCs w:val="20"/>
    </w:rPr>
  </w:style>
  <w:style w:type="paragraph" w:styleId="CommentSubject">
    <w:name w:val="annotation subject"/>
    <w:basedOn w:val="CommentText"/>
    <w:next w:val="CommentText"/>
    <w:link w:val="CommentSubjectChar"/>
    <w:uiPriority w:val="99"/>
    <w:semiHidden/>
    <w:unhideWhenUsed/>
    <w:rsid w:val="00E42533"/>
    <w:rPr>
      <w:b/>
      <w:bCs/>
    </w:rPr>
  </w:style>
  <w:style w:type="character" w:customStyle="1" w:styleId="CommentSubjectChar">
    <w:name w:val="Comment Subject Char"/>
    <w:basedOn w:val="CommentTextChar"/>
    <w:link w:val="CommentSubject"/>
    <w:uiPriority w:val="99"/>
    <w:semiHidden/>
    <w:rsid w:val="00E42533"/>
    <w:rPr>
      <w:b/>
      <w:bCs/>
      <w:sz w:val="20"/>
      <w:szCs w:val="20"/>
    </w:rPr>
  </w:style>
  <w:style w:type="paragraph" w:customStyle="1" w:styleId="paragraph">
    <w:name w:val="paragraph"/>
    <w:basedOn w:val="Normal"/>
    <w:rsid w:val="00CB0AB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B0AB2"/>
  </w:style>
  <w:style w:type="character" w:customStyle="1" w:styleId="eop">
    <w:name w:val="eop"/>
    <w:basedOn w:val="DefaultParagraphFont"/>
    <w:rsid w:val="00CB0AB2"/>
  </w:style>
  <w:style w:type="paragraph" w:styleId="Revision">
    <w:name w:val="Revision"/>
    <w:hidden/>
    <w:uiPriority w:val="99"/>
    <w:semiHidden/>
    <w:rsid w:val="00F05DE0"/>
    <w:pPr>
      <w:spacing w:after="0" w:line="240" w:lineRule="auto"/>
    </w:pPr>
  </w:style>
  <w:style w:type="character" w:styleId="UnresolvedMention">
    <w:name w:val="Unresolved Mention"/>
    <w:basedOn w:val="DefaultParagraphFont"/>
    <w:uiPriority w:val="99"/>
    <w:semiHidden/>
    <w:unhideWhenUsed/>
    <w:rsid w:val="00710D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79158">
      <w:bodyDiv w:val="1"/>
      <w:marLeft w:val="0"/>
      <w:marRight w:val="0"/>
      <w:marTop w:val="0"/>
      <w:marBottom w:val="0"/>
      <w:divBdr>
        <w:top w:val="none" w:sz="0" w:space="0" w:color="auto"/>
        <w:left w:val="none" w:sz="0" w:space="0" w:color="auto"/>
        <w:bottom w:val="none" w:sz="0" w:space="0" w:color="auto"/>
        <w:right w:val="none" w:sz="0" w:space="0" w:color="auto"/>
      </w:divBdr>
      <w:divsChild>
        <w:div w:id="1471482859">
          <w:marLeft w:val="0"/>
          <w:marRight w:val="0"/>
          <w:marTop w:val="0"/>
          <w:marBottom w:val="0"/>
          <w:divBdr>
            <w:top w:val="none" w:sz="0" w:space="0" w:color="auto"/>
            <w:left w:val="none" w:sz="0" w:space="0" w:color="auto"/>
            <w:bottom w:val="none" w:sz="0" w:space="0" w:color="auto"/>
            <w:right w:val="none" w:sz="0" w:space="0" w:color="auto"/>
          </w:divBdr>
          <w:divsChild>
            <w:div w:id="2314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5735">
      <w:bodyDiv w:val="1"/>
      <w:marLeft w:val="0"/>
      <w:marRight w:val="0"/>
      <w:marTop w:val="0"/>
      <w:marBottom w:val="0"/>
      <w:divBdr>
        <w:top w:val="none" w:sz="0" w:space="0" w:color="auto"/>
        <w:left w:val="none" w:sz="0" w:space="0" w:color="auto"/>
        <w:bottom w:val="none" w:sz="0" w:space="0" w:color="auto"/>
        <w:right w:val="none" w:sz="0" w:space="0" w:color="auto"/>
      </w:divBdr>
      <w:divsChild>
        <w:div w:id="677971247">
          <w:marLeft w:val="0"/>
          <w:marRight w:val="0"/>
          <w:marTop w:val="0"/>
          <w:marBottom w:val="0"/>
          <w:divBdr>
            <w:top w:val="none" w:sz="0" w:space="0" w:color="auto"/>
            <w:left w:val="none" w:sz="0" w:space="0" w:color="auto"/>
            <w:bottom w:val="none" w:sz="0" w:space="0" w:color="auto"/>
            <w:right w:val="none" w:sz="0" w:space="0" w:color="auto"/>
          </w:divBdr>
        </w:div>
        <w:div w:id="1821656169">
          <w:marLeft w:val="0"/>
          <w:marRight w:val="0"/>
          <w:marTop w:val="0"/>
          <w:marBottom w:val="0"/>
          <w:divBdr>
            <w:top w:val="none" w:sz="0" w:space="0" w:color="auto"/>
            <w:left w:val="none" w:sz="0" w:space="0" w:color="auto"/>
            <w:bottom w:val="none" w:sz="0" w:space="0" w:color="auto"/>
            <w:right w:val="none" w:sz="0" w:space="0" w:color="auto"/>
          </w:divBdr>
        </w:div>
      </w:divsChild>
    </w:div>
    <w:div w:id="192764992">
      <w:bodyDiv w:val="1"/>
      <w:marLeft w:val="0"/>
      <w:marRight w:val="0"/>
      <w:marTop w:val="0"/>
      <w:marBottom w:val="0"/>
      <w:divBdr>
        <w:top w:val="none" w:sz="0" w:space="0" w:color="auto"/>
        <w:left w:val="none" w:sz="0" w:space="0" w:color="auto"/>
        <w:bottom w:val="none" w:sz="0" w:space="0" w:color="auto"/>
        <w:right w:val="none" w:sz="0" w:space="0" w:color="auto"/>
      </w:divBdr>
    </w:div>
    <w:div w:id="213583897">
      <w:bodyDiv w:val="1"/>
      <w:marLeft w:val="0"/>
      <w:marRight w:val="0"/>
      <w:marTop w:val="0"/>
      <w:marBottom w:val="0"/>
      <w:divBdr>
        <w:top w:val="none" w:sz="0" w:space="0" w:color="auto"/>
        <w:left w:val="none" w:sz="0" w:space="0" w:color="auto"/>
        <w:bottom w:val="none" w:sz="0" w:space="0" w:color="auto"/>
        <w:right w:val="none" w:sz="0" w:space="0" w:color="auto"/>
      </w:divBdr>
      <w:divsChild>
        <w:div w:id="174004298">
          <w:marLeft w:val="0"/>
          <w:marRight w:val="0"/>
          <w:marTop w:val="0"/>
          <w:marBottom w:val="0"/>
          <w:divBdr>
            <w:top w:val="none" w:sz="0" w:space="0" w:color="auto"/>
            <w:left w:val="none" w:sz="0" w:space="0" w:color="auto"/>
            <w:bottom w:val="none" w:sz="0" w:space="0" w:color="auto"/>
            <w:right w:val="none" w:sz="0" w:space="0" w:color="auto"/>
          </w:divBdr>
          <w:divsChild>
            <w:div w:id="295256776">
              <w:marLeft w:val="0"/>
              <w:marRight w:val="0"/>
              <w:marTop w:val="0"/>
              <w:marBottom w:val="0"/>
              <w:divBdr>
                <w:top w:val="none" w:sz="0" w:space="0" w:color="auto"/>
                <w:left w:val="none" w:sz="0" w:space="0" w:color="auto"/>
                <w:bottom w:val="none" w:sz="0" w:space="0" w:color="auto"/>
                <w:right w:val="none" w:sz="0" w:space="0" w:color="auto"/>
              </w:divBdr>
            </w:div>
            <w:div w:id="451218446">
              <w:marLeft w:val="0"/>
              <w:marRight w:val="0"/>
              <w:marTop w:val="0"/>
              <w:marBottom w:val="0"/>
              <w:divBdr>
                <w:top w:val="none" w:sz="0" w:space="0" w:color="auto"/>
                <w:left w:val="none" w:sz="0" w:space="0" w:color="auto"/>
                <w:bottom w:val="none" w:sz="0" w:space="0" w:color="auto"/>
                <w:right w:val="none" w:sz="0" w:space="0" w:color="auto"/>
              </w:divBdr>
            </w:div>
            <w:div w:id="712072658">
              <w:marLeft w:val="0"/>
              <w:marRight w:val="0"/>
              <w:marTop w:val="0"/>
              <w:marBottom w:val="0"/>
              <w:divBdr>
                <w:top w:val="none" w:sz="0" w:space="0" w:color="auto"/>
                <w:left w:val="none" w:sz="0" w:space="0" w:color="auto"/>
                <w:bottom w:val="none" w:sz="0" w:space="0" w:color="auto"/>
                <w:right w:val="none" w:sz="0" w:space="0" w:color="auto"/>
              </w:divBdr>
            </w:div>
            <w:div w:id="2008704558">
              <w:marLeft w:val="0"/>
              <w:marRight w:val="0"/>
              <w:marTop w:val="0"/>
              <w:marBottom w:val="0"/>
              <w:divBdr>
                <w:top w:val="none" w:sz="0" w:space="0" w:color="auto"/>
                <w:left w:val="none" w:sz="0" w:space="0" w:color="auto"/>
                <w:bottom w:val="none" w:sz="0" w:space="0" w:color="auto"/>
                <w:right w:val="none" w:sz="0" w:space="0" w:color="auto"/>
              </w:divBdr>
            </w:div>
          </w:divsChild>
        </w:div>
        <w:div w:id="394931508">
          <w:marLeft w:val="0"/>
          <w:marRight w:val="0"/>
          <w:marTop w:val="0"/>
          <w:marBottom w:val="0"/>
          <w:divBdr>
            <w:top w:val="none" w:sz="0" w:space="0" w:color="auto"/>
            <w:left w:val="none" w:sz="0" w:space="0" w:color="auto"/>
            <w:bottom w:val="none" w:sz="0" w:space="0" w:color="auto"/>
            <w:right w:val="none" w:sz="0" w:space="0" w:color="auto"/>
          </w:divBdr>
          <w:divsChild>
            <w:div w:id="517933226">
              <w:marLeft w:val="0"/>
              <w:marRight w:val="0"/>
              <w:marTop w:val="0"/>
              <w:marBottom w:val="0"/>
              <w:divBdr>
                <w:top w:val="none" w:sz="0" w:space="0" w:color="auto"/>
                <w:left w:val="none" w:sz="0" w:space="0" w:color="auto"/>
                <w:bottom w:val="none" w:sz="0" w:space="0" w:color="auto"/>
                <w:right w:val="none" w:sz="0" w:space="0" w:color="auto"/>
              </w:divBdr>
            </w:div>
            <w:div w:id="646475345">
              <w:marLeft w:val="0"/>
              <w:marRight w:val="0"/>
              <w:marTop w:val="0"/>
              <w:marBottom w:val="0"/>
              <w:divBdr>
                <w:top w:val="none" w:sz="0" w:space="0" w:color="auto"/>
                <w:left w:val="none" w:sz="0" w:space="0" w:color="auto"/>
                <w:bottom w:val="none" w:sz="0" w:space="0" w:color="auto"/>
                <w:right w:val="none" w:sz="0" w:space="0" w:color="auto"/>
              </w:divBdr>
            </w:div>
            <w:div w:id="1238588432">
              <w:marLeft w:val="0"/>
              <w:marRight w:val="0"/>
              <w:marTop w:val="0"/>
              <w:marBottom w:val="0"/>
              <w:divBdr>
                <w:top w:val="none" w:sz="0" w:space="0" w:color="auto"/>
                <w:left w:val="none" w:sz="0" w:space="0" w:color="auto"/>
                <w:bottom w:val="none" w:sz="0" w:space="0" w:color="auto"/>
                <w:right w:val="none" w:sz="0" w:space="0" w:color="auto"/>
              </w:divBdr>
            </w:div>
            <w:div w:id="169996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7503">
      <w:bodyDiv w:val="1"/>
      <w:marLeft w:val="0"/>
      <w:marRight w:val="0"/>
      <w:marTop w:val="0"/>
      <w:marBottom w:val="0"/>
      <w:divBdr>
        <w:top w:val="none" w:sz="0" w:space="0" w:color="auto"/>
        <w:left w:val="none" w:sz="0" w:space="0" w:color="auto"/>
        <w:bottom w:val="none" w:sz="0" w:space="0" w:color="auto"/>
        <w:right w:val="none" w:sz="0" w:space="0" w:color="auto"/>
      </w:divBdr>
    </w:div>
    <w:div w:id="332342998">
      <w:bodyDiv w:val="1"/>
      <w:marLeft w:val="0"/>
      <w:marRight w:val="0"/>
      <w:marTop w:val="0"/>
      <w:marBottom w:val="0"/>
      <w:divBdr>
        <w:top w:val="none" w:sz="0" w:space="0" w:color="auto"/>
        <w:left w:val="none" w:sz="0" w:space="0" w:color="auto"/>
        <w:bottom w:val="none" w:sz="0" w:space="0" w:color="auto"/>
        <w:right w:val="none" w:sz="0" w:space="0" w:color="auto"/>
      </w:divBdr>
      <w:divsChild>
        <w:div w:id="698630639">
          <w:marLeft w:val="0"/>
          <w:marRight w:val="0"/>
          <w:marTop w:val="0"/>
          <w:marBottom w:val="0"/>
          <w:divBdr>
            <w:top w:val="none" w:sz="0" w:space="0" w:color="auto"/>
            <w:left w:val="none" w:sz="0" w:space="0" w:color="auto"/>
            <w:bottom w:val="none" w:sz="0" w:space="0" w:color="auto"/>
            <w:right w:val="none" w:sz="0" w:space="0" w:color="auto"/>
          </w:divBdr>
          <w:divsChild>
            <w:div w:id="1082724204">
              <w:marLeft w:val="0"/>
              <w:marRight w:val="0"/>
              <w:marTop w:val="0"/>
              <w:marBottom w:val="0"/>
              <w:divBdr>
                <w:top w:val="none" w:sz="0" w:space="0" w:color="auto"/>
                <w:left w:val="none" w:sz="0" w:space="0" w:color="auto"/>
                <w:bottom w:val="none" w:sz="0" w:space="0" w:color="auto"/>
                <w:right w:val="none" w:sz="0" w:space="0" w:color="auto"/>
              </w:divBdr>
            </w:div>
            <w:div w:id="1244219416">
              <w:marLeft w:val="0"/>
              <w:marRight w:val="0"/>
              <w:marTop w:val="0"/>
              <w:marBottom w:val="0"/>
              <w:divBdr>
                <w:top w:val="none" w:sz="0" w:space="0" w:color="auto"/>
                <w:left w:val="none" w:sz="0" w:space="0" w:color="auto"/>
                <w:bottom w:val="none" w:sz="0" w:space="0" w:color="auto"/>
                <w:right w:val="none" w:sz="0" w:space="0" w:color="auto"/>
              </w:divBdr>
            </w:div>
            <w:div w:id="1560820146">
              <w:marLeft w:val="0"/>
              <w:marRight w:val="0"/>
              <w:marTop w:val="0"/>
              <w:marBottom w:val="0"/>
              <w:divBdr>
                <w:top w:val="none" w:sz="0" w:space="0" w:color="auto"/>
                <w:left w:val="none" w:sz="0" w:space="0" w:color="auto"/>
                <w:bottom w:val="none" w:sz="0" w:space="0" w:color="auto"/>
                <w:right w:val="none" w:sz="0" w:space="0" w:color="auto"/>
              </w:divBdr>
            </w:div>
            <w:div w:id="2046320376">
              <w:marLeft w:val="0"/>
              <w:marRight w:val="0"/>
              <w:marTop w:val="0"/>
              <w:marBottom w:val="0"/>
              <w:divBdr>
                <w:top w:val="none" w:sz="0" w:space="0" w:color="auto"/>
                <w:left w:val="none" w:sz="0" w:space="0" w:color="auto"/>
                <w:bottom w:val="none" w:sz="0" w:space="0" w:color="auto"/>
                <w:right w:val="none" w:sz="0" w:space="0" w:color="auto"/>
              </w:divBdr>
            </w:div>
            <w:div w:id="2090880024">
              <w:marLeft w:val="0"/>
              <w:marRight w:val="0"/>
              <w:marTop w:val="0"/>
              <w:marBottom w:val="0"/>
              <w:divBdr>
                <w:top w:val="none" w:sz="0" w:space="0" w:color="auto"/>
                <w:left w:val="none" w:sz="0" w:space="0" w:color="auto"/>
                <w:bottom w:val="none" w:sz="0" w:space="0" w:color="auto"/>
                <w:right w:val="none" w:sz="0" w:space="0" w:color="auto"/>
              </w:divBdr>
            </w:div>
          </w:divsChild>
        </w:div>
        <w:div w:id="1806238045">
          <w:marLeft w:val="0"/>
          <w:marRight w:val="0"/>
          <w:marTop w:val="0"/>
          <w:marBottom w:val="0"/>
          <w:divBdr>
            <w:top w:val="none" w:sz="0" w:space="0" w:color="auto"/>
            <w:left w:val="none" w:sz="0" w:space="0" w:color="auto"/>
            <w:bottom w:val="none" w:sz="0" w:space="0" w:color="auto"/>
            <w:right w:val="none" w:sz="0" w:space="0" w:color="auto"/>
          </w:divBdr>
          <w:divsChild>
            <w:div w:id="391150764">
              <w:marLeft w:val="0"/>
              <w:marRight w:val="0"/>
              <w:marTop w:val="0"/>
              <w:marBottom w:val="0"/>
              <w:divBdr>
                <w:top w:val="none" w:sz="0" w:space="0" w:color="auto"/>
                <w:left w:val="none" w:sz="0" w:space="0" w:color="auto"/>
                <w:bottom w:val="none" w:sz="0" w:space="0" w:color="auto"/>
                <w:right w:val="none" w:sz="0" w:space="0" w:color="auto"/>
              </w:divBdr>
            </w:div>
            <w:div w:id="1025209174">
              <w:marLeft w:val="0"/>
              <w:marRight w:val="0"/>
              <w:marTop w:val="0"/>
              <w:marBottom w:val="0"/>
              <w:divBdr>
                <w:top w:val="none" w:sz="0" w:space="0" w:color="auto"/>
                <w:left w:val="none" w:sz="0" w:space="0" w:color="auto"/>
                <w:bottom w:val="none" w:sz="0" w:space="0" w:color="auto"/>
                <w:right w:val="none" w:sz="0" w:space="0" w:color="auto"/>
              </w:divBdr>
            </w:div>
            <w:div w:id="1119492374">
              <w:marLeft w:val="0"/>
              <w:marRight w:val="0"/>
              <w:marTop w:val="0"/>
              <w:marBottom w:val="0"/>
              <w:divBdr>
                <w:top w:val="none" w:sz="0" w:space="0" w:color="auto"/>
                <w:left w:val="none" w:sz="0" w:space="0" w:color="auto"/>
                <w:bottom w:val="none" w:sz="0" w:space="0" w:color="auto"/>
                <w:right w:val="none" w:sz="0" w:space="0" w:color="auto"/>
              </w:divBdr>
            </w:div>
            <w:div w:id="1677414533">
              <w:marLeft w:val="0"/>
              <w:marRight w:val="0"/>
              <w:marTop w:val="0"/>
              <w:marBottom w:val="0"/>
              <w:divBdr>
                <w:top w:val="none" w:sz="0" w:space="0" w:color="auto"/>
                <w:left w:val="none" w:sz="0" w:space="0" w:color="auto"/>
                <w:bottom w:val="none" w:sz="0" w:space="0" w:color="auto"/>
                <w:right w:val="none" w:sz="0" w:space="0" w:color="auto"/>
              </w:divBdr>
            </w:div>
            <w:div w:id="211517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054898">
      <w:bodyDiv w:val="1"/>
      <w:marLeft w:val="0"/>
      <w:marRight w:val="0"/>
      <w:marTop w:val="0"/>
      <w:marBottom w:val="0"/>
      <w:divBdr>
        <w:top w:val="none" w:sz="0" w:space="0" w:color="auto"/>
        <w:left w:val="none" w:sz="0" w:space="0" w:color="auto"/>
        <w:bottom w:val="none" w:sz="0" w:space="0" w:color="auto"/>
        <w:right w:val="none" w:sz="0" w:space="0" w:color="auto"/>
      </w:divBdr>
      <w:divsChild>
        <w:div w:id="913316722">
          <w:marLeft w:val="0"/>
          <w:marRight w:val="0"/>
          <w:marTop w:val="0"/>
          <w:marBottom w:val="0"/>
          <w:divBdr>
            <w:top w:val="none" w:sz="0" w:space="0" w:color="auto"/>
            <w:left w:val="none" w:sz="0" w:space="0" w:color="auto"/>
            <w:bottom w:val="none" w:sz="0" w:space="0" w:color="auto"/>
            <w:right w:val="none" w:sz="0" w:space="0" w:color="auto"/>
          </w:divBdr>
          <w:divsChild>
            <w:div w:id="643119650">
              <w:marLeft w:val="0"/>
              <w:marRight w:val="0"/>
              <w:marTop w:val="0"/>
              <w:marBottom w:val="0"/>
              <w:divBdr>
                <w:top w:val="none" w:sz="0" w:space="0" w:color="auto"/>
                <w:left w:val="none" w:sz="0" w:space="0" w:color="auto"/>
                <w:bottom w:val="none" w:sz="0" w:space="0" w:color="auto"/>
                <w:right w:val="none" w:sz="0" w:space="0" w:color="auto"/>
              </w:divBdr>
            </w:div>
            <w:div w:id="922297946">
              <w:marLeft w:val="0"/>
              <w:marRight w:val="0"/>
              <w:marTop w:val="0"/>
              <w:marBottom w:val="0"/>
              <w:divBdr>
                <w:top w:val="none" w:sz="0" w:space="0" w:color="auto"/>
                <w:left w:val="none" w:sz="0" w:space="0" w:color="auto"/>
                <w:bottom w:val="none" w:sz="0" w:space="0" w:color="auto"/>
                <w:right w:val="none" w:sz="0" w:space="0" w:color="auto"/>
              </w:divBdr>
            </w:div>
            <w:div w:id="1006521384">
              <w:marLeft w:val="0"/>
              <w:marRight w:val="0"/>
              <w:marTop w:val="0"/>
              <w:marBottom w:val="0"/>
              <w:divBdr>
                <w:top w:val="none" w:sz="0" w:space="0" w:color="auto"/>
                <w:left w:val="none" w:sz="0" w:space="0" w:color="auto"/>
                <w:bottom w:val="none" w:sz="0" w:space="0" w:color="auto"/>
                <w:right w:val="none" w:sz="0" w:space="0" w:color="auto"/>
              </w:divBdr>
            </w:div>
            <w:div w:id="1398943849">
              <w:marLeft w:val="0"/>
              <w:marRight w:val="0"/>
              <w:marTop w:val="0"/>
              <w:marBottom w:val="0"/>
              <w:divBdr>
                <w:top w:val="none" w:sz="0" w:space="0" w:color="auto"/>
                <w:left w:val="none" w:sz="0" w:space="0" w:color="auto"/>
                <w:bottom w:val="none" w:sz="0" w:space="0" w:color="auto"/>
                <w:right w:val="none" w:sz="0" w:space="0" w:color="auto"/>
              </w:divBdr>
            </w:div>
            <w:div w:id="1867018042">
              <w:marLeft w:val="0"/>
              <w:marRight w:val="0"/>
              <w:marTop w:val="0"/>
              <w:marBottom w:val="0"/>
              <w:divBdr>
                <w:top w:val="none" w:sz="0" w:space="0" w:color="auto"/>
                <w:left w:val="none" w:sz="0" w:space="0" w:color="auto"/>
                <w:bottom w:val="none" w:sz="0" w:space="0" w:color="auto"/>
                <w:right w:val="none" w:sz="0" w:space="0" w:color="auto"/>
              </w:divBdr>
            </w:div>
          </w:divsChild>
        </w:div>
        <w:div w:id="1314991899">
          <w:marLeft w:val="0"/>
          <w:marRight w:val="0"/>
          <w:marTop w:val="0"/>
          <w:marBottom w:val="0"/>
          <w:divBdr>
            <w:top w:val="none" w:sz="0" w:space="0" w:color="auto"/>
            <w:left w:val="none" w:sz="0" w:space="0" w:color="auto"/>
            <w:bottom w:val="none" w:sz="0" w:space="0" w:color="auto"/>
            <w:right w:val="none" w:sz="0" w:space="0" w:color="auto"/>
          </w:divBdr>
          <w:divsChild>
            <w:div w:id="49811434">
              <w:marLeft w:val="0"/>
              <w:marRight w:val="0"/>
              <w:marTop w:val="0"/>
              <w:marBottom w:val="0"/>
              <w:divBdr>
                <w:top w:val="none" w:sz="0" w:space="0" w:color="auto"/>
                <w:left w:val="none" w:sz="0" w:space="0" w:color="auto"/>
                <w:bottom w:val="none" w:sz="0" w:space="0" w:color="auto"/>
                <w:right w:val="none" w:sz="0" w:space="0" w:color="auto"/>
              </w:divBdr>
            </w:div>
            <w:div w:id="363135843">
              <w:marLeft w:val="0"/>
              <w:marRight w:val="0"/>
              <w:marTop w:val="0"/>
              <w:marBottom w:val="0"/>
              <w:divBdr>
                <w:top w:val="none" w:sz="0" w:space="0" w:color="auto"/>
                <w:left w:val="none" w:sz="0" w:space="0" w:color="auto"/>
                <w:bottom w:val="none" w:sz="0" w:space="0" w:color="auto"/>
                <w:right w:val="none" w:sz="0" w:space="0" w:color="auto"/>
              </w:divBdr>
            </w:div>
            <w:div w:id="461195757">
              <w:marLeft w:val="0"/>
              <w:marRight w:val="0"/>
              <w:marTop w:val="0"/>
              <w:marBottom w:val="0"/>
              <w:divBdr>
                <w:top w:val="none" w:sz="0" w:space="0" w:color="auto"/>
                <w:left w:val="none" w:sz="0" w:space="0" w:color="auto"/>
                <w:bottom w:val="none" w:sz="0" w:space="0" w:color="auto"/>
                <w:right w:val="none" w:sz="0" w:space="0" w:color="auto"/>
              </w:divBdr>
            </w:div>
            <w:div w:id="538008913">
              <w:marLeft w:val="0"/>
              <w:marRight w:val="0"/>
              <w:marTop w:val="0"/>
              <w:marBottom w:val="0"/>
              <w:divBdr>
                <w:top w:val="none" w:sz="0" w:space="0" w:color="auto"/>
                <w:left w:val="none" w:sz="0" w:space="0" w:color="auto"/>
                <w:bottom w:val="none" w:sz="0" w:space="0" w:color="auto"/>
                <w:right w:val="none" w:sz="0" w:space="0" w:color="auto"/>
              </w:divBdr>
            </w:div>
            <w:div w:id="196391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77252">
      <w:bodyDiv w:val="1"/>
      <w:marLeft w:val="0"/>
      <w:marRight w:val="0"/>
      <w:marTop w:val="0"/>
      <w:marBottom w:val="0"/>
      <w:divBdr>
        <w:top w:val="none" w:sz="0" w:space="0" w:color="auto"/>
        <w:left w:val="none" w:sz="0" w:space="0" w:color="auto"/>
        <w:bottom w:val="none" w:sz="0" w:space="0" w:color="auto"/>
        <w:right w:val="none" w:sz="0" w:space="0" w:color="auto"/>
      </w:divBdr>
    </w:div>
    <w:div w:id="572937602">
      <w:bodyDiv w:val="1"/>
      <w:marLeft w:val="0"/>
      <w:marRight w:val="0"/>
      <w:marTop w:val="0"/>
      <w:marBottom w:val="0"/>
      <w:divBdr>
        <w:top w:val="none" w:sz="0" w:space="0" w:color="auto"/>
        <w:left w:val="none" w:sz="0" w:space="0" w:color="auto"/>
        <w:bottom w:val="none" w:sz="0" w:space="0" w:color="auto"/>
        <w:right w:val="none" w:sz="0" w:space="0" w:color="auto"/>
      </w:divBdr>
    </w:div>
    <w:div w:id="654605484">
      <w:bodyDiv w:val="1"/>
      <w:marLeft w:val="0"/>
      <w:marRight w:val="0"/>
      <w:marTop w:val="0"/>
      <w:marBottom w:val="0"/>
      <w:divBdr>
        <w:top w:val="none" w:sz="0" w:space="0" w:color="auto"/>
        <w:left w:val="none" w:sz="0" w:space="0" w:color="auto"/>
        <w:bottom w:val="none" w:sz="0" w:space="0" w:color="auto"/>
        <w:right w:val="none" w:sz="0" w:space="0" w:color="auto"/>
      </w:divBdr>
    </w:div>
    <w:div w:id="704408950">
      <w:bodyDiv w:val="1"/>
      <w:marLeft w:val="0"/>
      <w:marRight w:val="0"/>
      <w:marTop w:val="0"/>
      <w:marBottom w:val="0"/>
      <w:divBdr>
        <w:top w:val="none" w:sz="0" w:space="0" w:color="auto"/>
        <w:left w:val="none" w:sz="0" w:space="0" w:color="auto"/>
        <w:bottom w:val="none" w:sz="0" w:space="0" w:color="auto"/>
        <w:right w:val="none" w:sz="0" w:space="0" w:color="auto"/>
      </w:divBdr>
    </w:div>
    <w:div w:id="900214672">
      <w:bodyDiv w:val="1"/>
      <w:marLeft w:val="0"/>
      <w:marRight w:val="0"/>
      <w:marTop w:val="0"/>
      <w:marBottom w:val="0"/>
      <w:divBdr>
        <w:top w:val="none" w:sz="0" w:space="0" w:color="auto"/>
        <w:left w:val="none" w:sz="0" w:space="0" w:color="auto"/>
        <w:bottom w:val="none" w:sz="0" w:space="0" w:color="auto"/>
        <w:right w:val="none" w:sz="0" w:space="0" w:color="auto"/>
      </w:divBdr>
      <w:divsChild>
        <w:div w:id="137577616">
          <w:marLeft w:val="0"/>
          <w:marRight w:val="0"/>
          <w:marTop w:val="0"/>
          <w:marBottom w:val="0"/>
          <w:divBdr>
            <w:top w:val="none" w:sz="0" w:space="0" w:color="auto"/>
            <w:left w:val="none" w:sz="0" w:space="0" w:color="auto"/>
            <w:bottom w:val="none" w:sz="0" w:space="0" w:color="auto"/>
            <w:right w:val="none" w:sz="0" w:space="0" w:color="auto"/>
          </w:divBdr>
          <w:divsChild>
            <w:div w:id="633488024">
              <w:marLeft w:val="0"/>
              <w:marRight w:val="0"/>
              <w:marTop w:val="0"/>
              <w:marBottom w:val="0"/>
              <w:divBdr>
                <w:top w:val="none" w:sz="0" w:space="0" w:color="auto"/>
                <w:left w:val="none" w:sz="0" w:space="0" w:color="auto"/>
                <w:bottom w:val="none" w:sz="0" w:space="0" w:color="auto"/>
                <w:right w:val="none" w:sz="0" w:space="0" w:color="auto"/>
              </w:divBdr>
            </w:div>
            <w:div w:id="1743092901">
              <w:marLeft w:val="0"/>
              <w:marRight w:val="0"/>
              <w:marTop w:val="0"/>
              <w:marBottom w:val="0"/>
              <w:divBdr>
                <w:top w:val="none" w:sz="0" w:space="0" w:color="auto"/>
                <w:left w:val="none" w:sz="0" w:space="0" w:color="auto"/>
                <w:bottom w:val="none" w:sz="0" w:space="0" w:color="auto"/>
                <w:right w:val="none" w:sz="0" w:space="0" w:color="auto"/>
              </w:divBdr>
            </w:div>
          </w:divsChild>
        </w:div>
        <w:div w:id="630404344">
          <w:marLeft w:val="0"/>
          <w:marRight w:val="0"/>
          <w:marTop w:val="0"/>
          <w:marBottom w:val="0"/>
          <w:divBdr>
            <w:top w:val="none" w:sz="0" w:space="0" w:color="auto"/>
            <w:left w:val="none" w:sz="0" w:space="0" w:color="auto"/>
            <w:bottom w:val="none" w:sz="0" w:space="0" w:color="auto"/>
            <w:right w:val="none" w:sz="0" w:space="0" w:color="auto"/>
          </w:divBdr>
          <w:divsChild>
            <w:div w:id="694769012">
              <w:marLeft w:val="0"/>
              <w:marRight w:val="0"/>
              <w:marTop w:val="0"/>
              <w:marBottom w:val="0"/>
              <w:divBdr>
                <w:top w:val="none" w:sz="0" w:space="0" w:color="auto"/>
                <w:left w:val="none" w:sz="0" w:space="0" w:color="auto"/>
                <w:bottom w:val="none" w:sz="0" w:space="0" w:color="auto"/>
                <w:right w:val="none" w:sz="0" w:space="0" w:color="auto"/>
              </w:divBdr>
            </w:div>
          </w:divsChild>
        </w:div>
        <w:div w:id="885066507">
          <w:marLeft w:val="0"/>
          <w:marRight w:val="0"/>
          <w:marTop w:val="0"/>
          <w:marBottom w:val="0"/>
          <w:divBdr>
            <w:top w:val="none" w:sz="0" w:space="0" w:color="auto"/>
            <w:left w:val="none" w:sz="0" w:space="0" w:color="auto"/>
            <w:bottom w:val="none" w:sz="0" w:space="0" w:color="auto"/>
            <w:right w:val="none" w:sz="0" w:space="0" w:color="auto"/>
          </w:divBdr>
          <w:divsChild>
            <w:div w:id="113142099">
              <w:marLeft w:val="0"/>
              <w:marRight w:val="0"/>
              <w:marTop w:val="0"/>
              <w:marBottom w:val="0"/>
              <w:divBdr>
                <w:top w:val="none" w:sz="0" w:space="0" w:color="auto"/>
                <w:left w:val="none" w:sz="0" w:space="0" w:color="auto"/>
                <w:bottom w:val="none" w:sz="0" w:space="0" w:color="auto"/>
                <w:right w:val="none" w:sz="0" w:space="0" w:color="auto"/>
              </w:divBdr>
            </w:div>
          </w:divsChild>
        </w:div>
        <w:div w:id="1455632078">
          <w:marLeft w:val="0"/>
          <w:marRight w:val="0"/>
          <w:marTop w:val="0"/>
          <w:marBottom w:val="0"/>
          <w:divBdr>
            <w:top w:val="none" w:sz="0" w:space="0" w:color="auto"/>
            <w:left w:val="none" w:sz="0" w:space="0" w:color="auto"/>
            <w:bottom w:val="none" w:sz="0" w:space="0" w:color="auto"/>
            <w:right w:val="none" w:sz="0" w:space="0" w:color="auto"/>
          </w:divBdr>
          <w:divsChild>
            <w:div w:id="1541167706">
              <w:marLeft w:val="0"/>
              <w:marRight w:val="0"/>
              <w:marTop w:val="0"/>
              <w:marBottom w:val="0"/>
              <w:divBdr>
                <w:top w:val="none" w:sz="0" w:space="0" w:color="auto"/>
                <w:left w:val="none" w:sz="0" w:space="0" w:color="auto"/>
                <w:bottom w:val="none" w:sz="0" w:space="0" w:color="auto"/>
                <w:right w:val="none" w:sz="0" w:space="0" w:color="auto"/>
              </w:divBdr>
            </w:div>
          </w:divsChild>
        </w:div>
        <w:div w:id="1505045750">
          <w:marLeft w:val="0"/>
          <w:marRight w:val="0"/>
          <w:marTop w:val="0"/>
          <w:marBottom w:val="0"/>
          <w:divBdr>
            <w:top w:val="none" w:sz="0" w:space="0" w:color="auto"/>
            <w:left w:val="none" w:sz="0" w:space="0" w:color="auto"/>
            <w:bottom w:val="none" w:sz="0" w:space="0" w:color="auto"/>
            <w:right w:val="none" w:sz="0" w:space="0" w:color="auto"/>
          </w:divBdr>
          <w:divsChild>
            <w:div w:id="1552842722">
              <w:marLeft w:val="0"/>
              <w:marRight w:val="0"/>
              <w:marTop w:val="0"/>
              <w:marBottom w:val="0"/>
              <w:divBdr>
                <w:top w:val="none" w:sz="0" w:space="0" w:color="auto"/>
                <w:left w:val="none" w:sz="0" w:space="0" w:color="auto"/>
                <w:bottom w:val="none" w:sz="0" w:space="0" w:color="auto"/>
                <w:right w:val="none" w:sz="0" w:space="0" w:color="auto"/>
              </w:divBdr>
            </w:div>
          </w:divsChild>
        </w:div>
        <w:div w:id="1518807148">
          <w:marLeft w:val="0"/>
          <w:marRight w:val="0"/>
          <w:marTop w:val="0"/>
          <w:marBottom w:val="0"/>
          <w:divBdr>
            <w:top w:val="none" w:sz="0" w:space="0" w:color="auto"/>
            <w:left w:val="none" w:sz="0" w:space="0" w:color="auto"/>
            <w:bottom w:val="none" w:sz="0" w:space="0" w:color="auto"/>
            <w:right w:val="none" w:sz="0" w:space="0" w:color="auto"/>
          </w:divBdr>
          <w:divsChild>
            <w:div w:id="830562538">
              <w:marLeft w:val="0"/>
              <w:marRight w:val="0"/>
              <w:marTop w:val="0"/>
              <w:marBottom w:val="0"/>
              <w:divBdr>
                <w:top w:val="none" w:sz="0" w:space="0" w:color="auto"/>
                <w:left w:val="none" w:sz="0" w:space="0" w:color="auto"/>
                <w:bottom w:val="none" w:sz="0" w:space="0" w:color="auto"/>
                <w:right w:val="none" w:sz="0" w:space="0" w:color="auto"/>
              </w:divBdr>
            </w:div>
            <w:div w:id="185206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99708">
      <w:bodyDiv w:val="1"/>
      <w:marLeft w:val="0"/>
      <w:marRight w:val="0"/>
      <w:marTop w:val="0"/>
      <w:marBottom w:val="0"/>
      <w:divBdr>
        <w:top w:val="none" w:sz="0" w:space="0" w:color="auto"/>
        <w:left w:val="none" w:sz="0" w:space="0" w:color="auto"/>
        <w:bottom w:val="none" w:sz="0" w:space="0" w:color="auto"/>
        <w:right w:val="none" w:sz="0" w:space="0" w:color="auto"/>
      </w:divBdr>
    </w:div>
    <w:div w:id="1087113681">
      <w:bodyDiv w:val="1"/>
      <w:marLeft w:val="0"/>
      <w:marRight w:val="0"/>
      <w:marTop w:val="0"/>
      <w:marBottom w:val="0"/>
      <w:divBdr>
        <w:top w:val="none" w:sz="0" w:space="0" w:color="auto"/>
        <w:left w:val="none" w:sz="0" w:space="0" w:color="auto"/>
        <w:bottom w:val="none" w:sz="0" w:space="0" w:color="auto"/>
        <w:right w:val="none" w:sz="0" w:space="0" w:color="auto"/>
      </w:divBdr>
    </w:div>
    <w:div w:id="1161198375">
      <w:bodyDiv w:val="1"/>
      <w:marLeft w:val="0"/>
      <w:marRight w:val="0"/>
      <w:marTop w:val="0"/>
      <w:marBottom w:val="0"/>
      <w:divBdr>
        <w:top w:val="none" w:sz="0" w:space="0" w:color="auto"/>
        <w:left w:val="none" w:sz="0" w:space="0" w:color="auto"/>
        <w:bottom w:val="none" w:sz="0" w:space="0" w:color="auto"/>
        <w:right w:val="none" w:sz="0" w:space="0" w:color="auto"/>
      </w:divBdr>
      <w:divsChild>
        <w:div w:id="32269245">
          <w:marLeft w:val="0"/>
          <w:marRight w:val="0"/>
          <w:marTop w:val="0"/>
          <w:marBottom w:val="0"/>
          <w:divBdr>
            <w:top w:val="none" w:sz="0" w:space="0" w:color="auto"/>
            <w:left w:val="none" w:sz="0" w:space="0" w:color="auto"/>
            <w:bottom w:val="none" w:sz="0" w:space="0" w:color="auto"/>
            <w:right w:val="none" w:sz="0" w:space="0" w:color="auto"/>
          </w:divBdr>
          <w:divsChild>
            <w:div w:id="1387023021">
              <w:marLeft w:val="0"/>
              <w:marRight w:val="0"/>
              <w:marTop w:val="0"/>
              <w:marBottom w:val="0"/>
              <w:divBdr>
                <w:top w:val="none" w:sz="0" w:space="0" w:color="auto"/>
                <w:left w:val="none" w:sz="0" w:space="0" w:color="auto"/>
                <w:bottom w:val="none" w:sz="0" w:space="0" w:color="auto"/>
                <w:right w:val="none" w:sz="0" w:space="0" w:color="auto"/>
              </w:divBdr>
            </w:div>
            <w:div w:id="1606183245">
              <w:marLeft w:val="0"/>
              <w:marRight w:val="0"/>
              <w:marTop w:val="0"/>
              <w:marBottom w:val="0"/>
              <w:divBdr>
                <w:top w:val="none" w:sz="0" w:space="0" w:color="auto"/>
                <w:left w:val="none" w:sz="0" w:space="0" w:color="auto"/>
                <w:bottom w:val="none" w:sz="0" w:space="0" w:color="auto"/>
                <w:right w:val="none" w:sz="0" w:space="0" w:color="auto"/>
              </w:divBdr>
            </w:div>
          </w:divsChild>
        </w:div>
        <w:div w:id="348527293">
          <w:marLeft w:val="0"/>
          <w:marRight w:val="0"/>
          <w:marTop w:val="0"/>
          <w:marBottom w:val="0"/>
          <w:divBdr>
            <w:top w:val="none" w:sz="0" w:space="0" w:color="auto"/>
            <w:left w:val="none" w:sz="0" w:space="0" w:color="auto"/>
            <w:bottom w:val="none" w:sz="0" w:space="0" w:color="auto"/>
            <w:right w:val="none" w:sz="0" w:space="0" w:color="auto"/>
          </w:divBdr>
          <w:divsChild>
            <w:div w:id="171619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618554">
      <w:bodyDiv w:val="1"/>
      <w:marLeft w:val="0"/>
      <w:marRight w:val="0"/>
      <w:marTop w:val="0"/>
      <w:marBottom w:val="0"/>
      <w:divBdr>
        <w:top w:val="none" w:sz="0" w:space="0" w:color="auto"/>
        <w:left w:val="none" w:sz="0" w:space="0" w:color="auto"/>
        <w:bottom w:val="none" w:sz="0" w:space="0" w:color="auto"/>
        <w:right w:val="none" w:sz="0" w:space="0" w:color="auto"/>
      </w:divBdr>
    </w:div>
    <w:div w:id="1347172402">
      <w:bodyDiv w:val="1"/>
      <w:marLeft w:val="0"/>
      <w:marRight w:val="0"/>
      <w:marTop w:val="0"/>
      <w:marBottom w:val="0"/>
      <w:divBdr>
        <w:top w:val="none" w:sz="0" w:space="0" w:color="auto"/>
        <w:left w:val="none" w:sz="0" w:space="0" w:color="auto"/>
        <w:bottom w:val="none" w:sz="0" w:space="0" w:color="auto"/>
        <w:right w:val="none" w:sz="0" w:space="0" w:color="auto"/>
      </w:divBdr>
      <w:divsChild>
        <w:div w:id="599727645">
          <w:marLeft w:val="0"/>
          <w:marRight w:val="0"/>
          <w:marTop w:val="0"/>
          <w:marBottom w:val="0"/>
          <w:divBdr>
            <w:top w:val="none" w:sz="0" w:space="0" w:color="auto"/>
            <w:left w:val="none" w:sz="0" w:space="0" w:color="auto"/>
            <w:bottom w:val="none" w:sz="0" w:space="0" w:color="auto"/>
            <w:right w:val="none" w:sz="0" w:space="0" w:color="auto"/>
          </w:divBdr>
          <w:divsChild>
            <w:div w:id="611086510">
              <w:marLeft w:val="0"/>
              <w:marRight w:val="0"/>
              <w:marTop w:val="0"/>
              <w:marBottom w:val="0"/>
              <w:divBdr>
                <w:top w:val="none" w:sz="0" w:space="0" w:color="auto"/>
                <w:left w:val="none" w:sz="0" w:space="0" w:color="auto"/>
                <w:bottom w:val="none" w:sz="0" w:space="0" w:color="auto"/>
                <w:right w:val="none" w:sz="0" w:space="0" w:color="auto"/>
              </w:divBdr>
            </w:div>
            <w:div w:id="1039278040">
              <w:marLeft w:val="0"/>
              <w:marRight w:val="0"/>
              <w:marTop w:val="0"/>
              <w:marBottom w:val="0"/>
              <w:divBdr>
                <w:top w:val="none" w:sz="0" w:space="0" w:color="auto"/>
                <w:left w:val="none" w:sz="0" w:space="0" w:color="auto"/>
                <w:bottom w:val="none" w:sz="0" w:space="0" w:color="auto"/>
                <w:right w:val="none" w:sz="0" w:space="0" w:color="auto"/>
              </w:divBdr>
            </w:div>
            <w:div w:id="1041246652">
              <w:marLeft w:val="0"/>
              <w:marRight w:val="0"/>
              <w:marTop w:val="0"/>
              <w:marBottom w:val="0"/>
              <w:divBdr>
                <w:top w:val="none" w:sz="0" w:space="0" w:color="auto"/>
                <w:left w:val="none" w:sz="0" w:space="0" w:color="auto"/>
                <w:bottom w:val="none" w:sz="0" w:space="0" w:color="auto"/>
                <w:right w:val="none" w:sz="0" w:space="0" w:color="auto"/>
              </w:divBdr>
            </w:div>
            <w:div w:id="1875732772">
              <w:marLeft w:val="0"/>
              <w:marRight w:val="0"/>
              <w:marTop w:val="0"/>
              <w:marBottom w:val="0"/>
              <w:divBdr>
                <w:top w:val="none" w:sz="0" w:space="0" w:color="auto"/>
                <w:left w:val="none" w:sz="0" w:space="0" w:color="auto"/>
                <w:bottom w:val="none" w:sz="0" w:space="0" w:color="auto"/>
                <w:right w:val="none" w:sz="0" w:space="0" w:color="auto"/>
              </w:divBdr>
            </w:div>
            <w:div w:id="1956251546">
              <w:marLeft w:val="0"/>
              <w:marRight w:val="0"/>
              <w:marTop w:val="0"/>
              <w:marBottom w:val="0"/>
              <w:divBdr>
                <w:top w:val="none" w:sz="0" w:space="0" w:color="auto"/>
                <w:left w:val="none" w:sz="0" w:space="0" w:color="auto"/>
                <w:bottom w:val="none" w:sz="0" w:space="0" w:color="auto"/>
                <w:right w:val="none" w:sz="0" w:space="0" w:color="auto"/>
              </w:divBdr>
            </w:div>
          </w:divsChild>
        </w:div>
        <w:div w:id="1420634767">
          <w:marLeft w:val="0"/>
          <w:marRight w:val="0"/>
          <w:marTop w:val="0"/>
          <w:marBottom w:val="0"/>
          <w:divBdr>
            <w:top w:val="none" w:sz="0" w:space="0" w:color="auto"/>
            <w:left w:val="none" w:sz="0" w:space="0" w:color="auto"/>
            <w:bottom w:val="none" w:sz="0" w:space="0" w:color="auto"/>
            <w:right w:val="none" w:sz="0" w:space="0" w:color="auto"/>
          </w:divBdr>
          <w:divsChild>
            <w:div w:id="589853409">
              <w:marLeft w:val="0"/>
              <w:marRight w:val="0"/>
              <w:marTop w:val="0"/>
              <w:marBottom w:val="0"/>
              <w:divBdr>
                <w:top w:val="none" w:sz="0" w:space="0" w:color="auto"/>
                <w:left w:val="none" w:sz="0" w:space="0" w:color="auto"/>
                <w:bottom w:val="none" w:sz="0" w:space="0" w:color="auto"/>
                <w:right w:val="none" w:sz="0" w:space="0" w:color="auto"/>
              </w:divBdr>
            </w:div>
            <w:div w:id="1177695078">
              <w:marLeft w:val="0"/>
              <w:marRight w:val="0"/>
              <w:marTop w:val="0"/>
              <w:marBottom w:val="0"/>
              <w:divBdr>
                <w:top w:val="none" w:sz="0" w:space="0" w:color="auto"/>
                <w:left w:val="none" w:sz="0" w:space="0" w:color="auto"/>
                <w:bottom w:val="none" w:sz="0" w:space="0" w:color="auto"/>
                <w:right w:val="none" w:sz="0" w:space="0" w:color="auto"/>
              </w:divBdr>
            </w:div>
            <w:div w:id="1435856254">
              <w:marLeft w:val="0"/>
              <w:marRight w:val="0"/>
              <w:marTop w:val="0"/>
              <w:marBottom w:val="0"/>
              <w:divBdr>
                <w:top w:val="none" w:sz="0" w:space="0" w:color="auto"/>
                <w:left w:val="none" w:sz="0" w:space="0" w:color="auto"/>
                <w:bottom w:val="none" w:sz="0" w:space="0" w:color="auto"/>
                <w:right w:val="none" w:sz="0" w:space="0" w:color="auto"/>
              </w:divBdr>
            </w:div>
            <w:div w:id="1453092981">
              <w:marLeft w:val="0"/>
              <w:marRight w:val="0"/>
              <w:marTop w:val="0"/>
              <w:marBottom w:val="0"/>
              <w:divBdr>
                <w:top w:val="none" w:sz="0" w:space="0" w:color="auto"/>
                <w:left w:val="none" w:sz="0" w:space="0" w:color="auto"/>
                <w:bottom w:val="none" w:sz="0" w:space="0" w:color="auto"/>
                <w:right w:val="none" w:sz="0" w:space="0" w:color="auto"/>
              </w:divBdr>
            </w:div>
            <w:div w:id="152902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567476">
      <w:bodyDiv w:val="1"/>
      <w:marLeft w:val="0"/>
      <w:marRight w:val="0"/>
      <w:marTop w:val="0"/>
      <w:marBottom w:val="0"/>
      <w:divBdr>
        <w:top w:val="none" w:sz="0" w:space="0" w:color="auto"/>
        <w:left w:val="none" w:sz="0" w:space="0" w:color="auto"/>
        <w:bottom w:val="none" w:sz="0" w:space="0" w:color="auto"/>
        <w:right w:val="none" w:sz="0" w:space="0" w:color="auto"/>
      </w:divBdr>
    </w:div>
    <w:div w:id="1426535315">
      <w:bodyDiv w:val="1"/>
      <w:marLeft w:val="0"/>
      <w:marRight w:val="0"/>
      <w:marTop w:val="0"/>
      <w:marBottom w:val="0"/>
      <w:divBdr>
        <w:top w:val="none" w:sz="0" w:space="0" w:color="auto"/>
        <w:left w:val="none" w:sz="0" w:space="0" w:color="auto"/>
        <w:bottom w:val="none" w:sz="0" w:space="0" w:color="auto"/>
        <w:right w:val="none" w:sz="0" w:space="0" w:color="auto"/>
      </w:divBdr>
    </w:div>
    <w:div w:id="1453091886">
      <w:bodyDiv w:val="1"/>
      <w:marLeft w:val="0"/>
      <w:marRight w:val="0"/>
      <w:marTop w:val="0"/>
      <w:marBottom w:val="0"/>
      <w:divBdr>
        <w:top w:val="none" w:sz="0" w:space="0" w:color="auto"/>
        <w:left w:val="none" w:sz="0" w:space="0" w:color="auto"/>
        <w:bottom w:val="none" w:sz="0" w:space="0" w:color="auto"/>
        <w:right w:val="none" w:sz="0" w:space="0" w:color="auto"/>
      </w:divBdr>
    </w:div>
    <w:div w:id="1528906930">
      <w:bodyDiv w:val="1"/>
      <w:marLeft w:val="0"/>
      <w:marRight w:val="0"/>
      <w:marTop w:val="0"/>
      <w:marBottom w:val="0"/>
      <w:divBdr>
        <w:top w:val="none" w:sz="0" w:space="0" w:color="auto"/>
        <w:left w:val="none" w:sz="0" w:space="0" w:color="auto"/>
        <w:bottom w:val="none" w:sz="0" w:space="0" w:color="auto"/>
        <w:right w:val="none" w:sz="0" w:space="0" w:color="auto"/>
      </w:divBdr>
    </w:div>
    <w:div w:id="1568296725">
      <w:bodyDiv w:val="1"/>
      <w:marLeft w:val="0"/>
      <w:marRight w:val="0"/>
      <w:marTop w:val="0"/>
      <w:marBottom w:val="0"/>
      <w:divBdr>
        <w:top w:val="none" w:sz="0" w:space="0" w:color="auto"/>
        <w:left w:val="none" w:sz="0" w:space="0" w:color="auto"/>
        <w:bottom w:val="none" w:sz="0" w:space="0" w:color="auto"/>
        <w:right w:val="none" w:sz="0" w:space="0" w:color="auto"/>
      </w:divBdr>
      <w:divsChild>
        <w:div w:id="1380327599">
          <w:marLeft w:val="0"/>
          <w:marRight w:val="0"/>
          <w:marTop w:val="0"/>
          <w:marBottom w:val="0"/>
          <w:divBdr>
            <w:top w:val="none" w:sz="0" w:space="0" w:color="auto"/>
            <w:left w:val="none" w:sz="0" w:space="0" w:color="auto"/>
            <w:bottom w:val="none" w:sz="0" w:space="0" w:color="auto"/>
            <w:right w:val="none" w:sz="0" w:space="0" w:color="auto"/>
          </w:divBdr>
        </w:div>
        <w:div w:id="1691905124">
          <w:marLeft w:val="0"/>
          <w:marRight w:val="0"/>
          <w:marTop w:val="0"/>
          <w:marBottom w:val="0"/>
          <w:divBdr>
            <w:top w:val="none" w:sz="0" w:space="0" w:color="auto"/>
            <w:left w:val="none" w:sz="0" w:space="0" w:color="auto"/>
            <w:bottom w:val="none" w:sz="0" w:space="0" w:color="auto"/>
            <w:right w:val="none" w:sz="0" w:space="0" w:color="auto"/>
          </w:divBdr>
        </w:div>
      </w:divsChild>
    </w:div>
    <w:div w:id="1836993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1.jpg@01D6F0C0.B0893F20" TargetMode="External"/><Relationship Id="rId18" Type="http://schemas.openxmlformats.org/officeDocument/2006/relationships/hyperlink" Target="http://www.tor-bay-harbour.co.uk"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tor-bay-harbour.co.uk/about/harbour-charges/"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tor-bay-harbour.co.uk" TargetMode="External"/><Relationship Id="rId20" Type="http://schemas.openxmlformats.org/officeDocument/2006/relationships/image" Target="media/image4.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harbour.authority@torbay.gov.uk" TargetMode="External"/><Relationship Id="rId23" Type="http://schemas.openxmlformats.org/officeDocument/2006/relationships/image" Target="media/image7.jpe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www.tor-bay-harbour.co.uk/about/plans-policies/"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footer" Target="footer2.xm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3F6AFC60B5B4E7785C5358D711BFF84"/>
        <w:category>
          <w:name w:val="General"/>
          <w:gallery w:val="placeholder"/>
        </w:category>
        <w:types>
          <w:type w:val="bbPlcHdr"/>
        </w:types>
        <w:behaviors>
          <w:behavior w:val="content"/>
        </w:behaviors>
        <w:guid w:val="{197058E0-EB35-4A8F-BB72-249CC1573BDB}"/>
      </w:docPartPr>
      <w:docPartBody>
        <w:p w:rsidR="00A90C28" w:rsidRDefault="00A90C28" w:rsidP="00A90C28">
          <w:pPr>
            <w:pStyle w:val="33F6AFC60B5B4E7785C5358D711BFF84"/>
          </w:pPr>
          <w:r w:rsidRPr="00DF027C">
            <w:t>Subtitle Text Here</w:t>
          </w:r>
        </w:p>
      </w:docPartBody>
    </w:docPart>
    <w:docPart>
      <w:docPartPr>
        <w:name w:val="7593E06FADA84A418F95045AE23BCEA8"/>
        <w:category>
          <w:name w:val="General"/>
          <w:gallery w:val="placeholder"/>
        </w:category>
        <w:types>
          <w:type w:val="bbPlcHdr"/>
        </w:types>
        <w:behaviors>
          <w:behavior w:val="content"/>
        </w:behaviors>
        <w:guid w:val="{97D617FE-7196-4481-873D-AF2763CA734B}"/>
      </w:docPartPr>
      <w:docPartBody>
        <w:p w:rsidR="00A90C28" w:rsidRDefault="00A90C28" w:rsidP="00A90C28">
          <w:pPr>
            <w:pStyle w:val="7593E06FADA84A418F95045AE23BCEA8"/>
          </w:pPr>
          <w:r w:rsidRPr="00DF027C">
            <w:t>Subtitle Text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parajita">
    <w:charset w:val="00"/>
    <w:family w:val="roman"/>
    <w:pitch w:val="variable"/>
    <w:sig w:usb0="00008003" w:usb1="00000000" w:usb2="00000000" w:usb3="00000000" w:csb0="00000001" w:csb1="00000000"/>
  </w:font>
  <w:font w:name="Aptos">
    <w:panose1 w:val="00000000000000000000"/>
    <w:charset w:val="00"/>
    <w:family w:val="roman"/>
    <w:notTrueType/>
    <w:pitch w:val="default"/>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C28"/>
    <w:rsid w:val="00000B2B"/>
    <w:rsid w:val="00037D5C"/>
    <w:rsid w:val="000B70C7"/>
    <w:rsid w:val="000C79DF"/>
    <w:rsid w:val="000E240A"/>
    <w:rsid w:val="00122C4A"/>
    <w:rsid w:val="001575C2"/>
    <w:rsid w:val="00175792"/>
    <w:rsid w:val="001856AF"/>
    <w:rsid w:val="001A64C0"/>
    <w:rsid w:val="001E4E16"/>
    <w:rsid w:val="001F1374"/>
    <w:rsid w:val="001F675A"/>
    <w:rsid w:val="00201CD8"/>
    <w:rsid w:val="00207B65"/>
    <w:rsid w:val="00221CBA"/>
    <w:rsid w:val="00254280"/>
    <w:rsid w:val="002B1AEC"/>
    <w:rsid w:val="002B38FC"/>
    <w:rsid w:val="002B3A50"/>
    <w:rsid w:val="00353059"/>
    <w:rsid w:val="003578E0"/>
    <w:rsid w:val="00404597"/>
    <w:rsid w:val="004210CB"/>
    <w:rsid w:val="00427E0A"/>
    <w:rsid w:val="00471F58"/>
    <w:rsid w:val="004B1EA5"/>
    <w:rsid w:val="004F0263"/>
    <w:rsid w:val="004F2EF0"/>
    <w:rsid w:val="00566FB2"/>
    <w:rsid w:val="00575B5D"/>
    <w:rsid w:val="00594E04"/>
    <w:rsid w:val="00607E88"/>
    <w:rsid w:val="00711982"/>
    <w:rsid w:val="00795C0A"/>
    <w:rsid w:val="007A54DF"/>
    <w:rsid w:val="007A7C65"/>
    <w:rsid w:val="007B1BD1"/>
    <w:rsid w:val="008015E3"/>
    <w:rsid w:val="008572DE"/>
    <w:rsid w:val="0086152C"/>
    <w:rsid w:val="00892EB2"/>
    <w:rsid w:val="00896878"/>
    <w:rsid w:val="008B770F"/>
    <w:rsid w:val="008C7900"/>
    <w:rsid w:val="00936050"/>
    <w:rsid w:val="009752C1"/>
    <w:rsid w:val="009D291A"/>
    <w:rsid w:val="00A82284"/>
    <w:rsid w:val="00A90C28"/>
    <w:rsid w:val="00A91DED"/>
    <w:rsid w:val="00AE26B2"/>
    <w:rsid w:val="00BC4666"/>
    <w:rsid w:val="00BE5C49"/>
    <w:rsid w:val="00C04D76"/>
    <w:rsid w:val="00C82E3F"/>
    <w:rsid w:val="00C83B17"/>
    <w:rsid w:val="00CD0C2A"/>
    <w:rsid w:val="00D16614"/>
    <w:rsid w:val="00D71DE8"/>
    <w:rsid w:val="00D83298"/>
    <w:rsid w:val="00DB5AB1"/>
    <w:rsid w:val="00E863E7"/>
    <w:rsid w:val="00E92DFD"/>
    <w:rsid w:val="00ED4B0A"/>
    <w:rsid w:val="00F21825"/>
    <w:rsid w:val="00F37402"/>
    <w:rsid w:val="00F6791F"/>
    <w:rsid w:val="00F87174"/>
    <w:rsid w:val="00F87BA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3F6AFC60B5B4E7785C5358D711BFF84">
    <w:name w:val="33F6AFC60B5B4E7785C5358D711BFF84"/>
    <w:rsid w:val="00A90C28"/>
  </w:style>
  <w:style w:type="paragraph" w:customStyle="1" w:styleId="7593E06FADA84A418F95045AE23BCEA8">
    <w:name w:val="7593E06FADA84A418F95045AE23BCEA8"/>
    <w:rsid w:val="00A90C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6cc722168deeaa0516e08e9f796fb26d">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d693e45a7160fb05cfc8e7ff1406c98b"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931c7f2-4799-4f88-a31a-945dae619ccd}"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1F250C-31FC-4B25-AE4C-0622209808DE}">
  <ds:schemaRefs>
    <ds:schemaRef ds:uri="http://schemas.microsoft.com/sharepoint/v3/contenttype/forms"/>
  </ds:schemaRefs>
</ds:datastoreItem>
</file>

<file path=customXml/itemProps2.xml><?xml version="1.0" encoding="utf-8"?>
<ds:datastoreItem xmlns:ds="http://schemas.openxmlformats.org/officeDocument/2006/customXml" ds:itemID="{F3181083-3EA7-435A-A089-03969606728D}">
  <ds:schemaRefs>
    <ds:schemaRef ds:uri="http://purl.org/dc/dcmitype/"/>
    <ds:schemaRef ds:uri="http://schemas.microsoft.com/office/2006/documentManagement/types"/>
    <ds:schemaRef ds:uri="http://schemas.microsoft.com/office/2006/metadata/properties"/>
    <ds:schemaRef ds:uri="216be0e3-fb59-44d6-9a08-5c3bad261b2e"/>
    <ds:schemaRef ds:uri="http://schemas.microsoft.com/office/infopath/2007/PartnerControls"/>
    <ds:schemaRef ds:uri="http://purl.org/dc/terms/"/>
    <ds:schemaRef ds:uri="http://schemas.openxmlformats.org/package/2006/metadata/core-properties"/>
    <ds:schemaRef ds:uri="21e08795-e594-43a2-9ea7-16e3644ae68e"/>
    <ds:schemaRef ds:uri="http://www.w3.org/XML/1998/namespace"/>
    <ds:schemaRef ds:uri="http://purl.org/dc/elements/1.1/"/>
  </ds:schemaRefs>
</ds:datastoreItem>
</file>

<file path=customXml/itemProps3.xml><?xml version="1.0" encoding="utf-8"?>
<ds:datastoreItem xmlns:ds="http://schemas.openxmlformats.org/officeDocument/2006/customXml" ds:itemID="{087EF8C7-2D39-461B-9B7F-13D41364D9DA}">
  <ds:schemaRefs>
    <ds:schemaRef ds:uri="http://schemas.openxmlformats.org/officeDocument/2006/bibliography"/>
  </ds:schemaRefs>
</ds:datastoreItem>
</file>

<file path=customXml/itemProps4.xml><?xml version="1.0" encoding="utf-8"?>
<ds:datastoreItem xmlns:ds="http://schemas.openxmlformats.org/officeDocument/2006/customXml" ds:itemID="{3F6F65E7-EABE-459B-81E8-980E091674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be0e3-fb59-44d6-9a08-5c3bad261b2e"/>
    <ds:schemaRef ds:uri="21e08795-e594-43a2-9ea7-16e3644ae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3577bd8-4943-45d9-8d3c-304f184f6582}" enabled="0" method="" siteId="{13577bd8-4943-45d9-8d3c-304f184f6582}" removed="1"/>
</clbl:labelList>
</file>

<file path=docProps/app.xml><?xml version="1.0" encoding="utf-8"?>
<Properties xmlns="http://schemas.openxmlformats.org/officeDocument/2006/extended-properties" xmlns:vt="http://schemas.openxmlformats.org/officeDocument/2006/docPropsVTypes">
  <Template>Normal.dotm</Template>
  <TotalTime>6</TotalTime>
  <Pages>1</Pages>
  <Words>3008</Words>
  <Characters>17152</Characters>
  <Application>Microsoft Office Word</Application>
  <DocSecurity>4</DocSecurity>
  <Lines>142</Lines>
  <Paragraphs>40</Paragraphs>
  <ScaleCrop>false</ScaleCrop>
  <Company>Torbay Council</Company>
  <LinksUpToDate>false</LinksUpToDate>
  <CharactersWithSpaces>20120</CharactersWithSpaces>
  <SharedDoc>false</SharedDoc>
  <HLinks>
    <vt:vector size="30" baseType="variant">
      <vt:variant>
        <vt:i4>3801144</vt:i4>
      </vt:variant>
      <vt:variant>
        <vt:i4>12</vt:i4>
      </vt:variant>
      <vt:variant>
        <vt:i4>0</vt:i4>
      </vt:variant>
      <vt:variant>
        <vt:i4>5</vt:i4>
      </vt:variant>
      <vt:variant>
        <vt:lpwstr>http://www.tor-bay-harbour.co.uk/about/plans-policies/</vt:lpwstr>
      </vt:variant>
      <vt:variant>
        <vt:lpwstr/>
      </vt:variant>
      <vt:variant>
        <vt:i4>1507356</vt:i4>
      </vt:variant>
      <vt:variant>
        <vt:i4>9</vt:i4>
      </vt:variant>
      <vt:variant>
        <vt:i4>0</vt:i4>
      </vt:variant>
      <vt:variant>
        <vt:i4>5</vt:i4>
      </vt:variant>
      <vt:variant>
        <vt:lpwstr>http://www.tor-bay-harbour.co.uk/</vt:lpwstr>
      </vt:variant>
      <vt:variant>
        <vt:lpwstr/>
      </vt:variant>
      <vt:variant>
        <vt:i4>8126511</vt:i4>
      </vt:variant>
      <vt:variant>
        <vt:i4>6</vt:i4>
      </vt:variant>
      <vt:variant>
        <vt:i4>0</vt:i4>
      </vt:variant>
      <vt:variant>
        <vt:i4>5</vt:i4>
      </vt:variant>
      <vt:variant>
        <vt:lpwstr>http://www.tor-bay-harbour.co.uk/about/harbour-charges/</vt:lpwstr>
      </vt:variant>
      <vt:variant>
        <vt:lpwstr/>
      </vt:variant>
      <vt:variant>
        <vt:i4>1507356</vt:i4>
      </vt:variant>
      <vt:variant>
        <vt:i4>3</vt:i4>
      </vt:variant>
      <vt:variant>
        <vt:i4>0</vt:i4>
      </vt:variant>
      <vt:variant>
        <vt:i4>5</vt:i4>
      </vt:variant>
      <vt:variant>
        <vt:lpwstr>http://www.tor-bay-harbour.co.uk/</vt:lpwstr>
      </vt:variant>
      <vt:variant>
        <vt:lpwstr/>
      </vt:variant>
      <vt:variant>
        <vt:i4>7077977</vt:i4>
      </vt:variant>
      <vt:variant>
        <vt:i4>0</vt:i4>
      </vt:variant>
      <vt:variant>
        <vt:i4>0</vt:i4>
      </vt:variant>
      <vt:variant>
        <vt:i4>5</vt:i4>
      </vt:variant>
      <vt:variant>
        <vt:lpwstr>mailto:harbour.authority@torbay.gov.uk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Blackburn, Amy</dc:creator>
  <cp:keywords/>
  <dc:description/>
  <cp:lastModifiedBy>Wesley, Charlotte</cp:lastModifiedBy>
  <cp:revision>11</cp:revision>
  <cp:lastPrinted>2021-12-21T13:40:00Z</cp:lastPrinted>
  <dcterms:created xsi:type="dcterms:W3CDTF">2024-10-18T13:48:00Z</dcterms:created>
  <dcterms:modified xsi:type="dcterms:W3CDTF">2025-02-12T11:40:00Z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y fmtid="{D5CDD505-2E9C-101B-9397-08002B2CF9AE}" pid="3" name="Order">
    <vt:r8>100</vt:r8>
  </property>
  <property fmtid="{D5CDD505-2E9C-101B-9397-08002B2CF9AE}" pid="4" name="MediaServiceImageTags">
    <vt:lpwstr/>
  </property>
</Properties>
</file>